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A0" w:rsidRPr="00AC4DCD" w:rsidRDefault="004B42A0" w:rsidP="004B42A0">
      <w:pPr>
        <w:spacing w:line="48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 w:rsidRPr="00AC4DCD">
        <w:rPr>
          <w:rFonts w:ascii="华文中宋" w:eastAsia="华文中宋" w:hAnsi="华文中宋" w:hint="eastAsia"/>
          <w:b/>
          <w:sz w:val="36"/>
          <w:szCs w:val="36"/>
        </w:rPr>
        <w:t>广汽乘</w:t>
      </w:r>
      <w:proofErr w:type="gramEnd"/>
      <w:r w:rsidRPr="00AC4DCD">
        <w:rPr>
          <w:rFonts w:ascii="华文中宋" w:eastAsia="华文中宋" w:hAnsi="华文中宋" w:hint="eastAsia"/>
          <w:b/>
          <w:sz w:val="36"/>
          <w:szCs w:val="36"/>
        </w:rPr>
        <w:t>用车有限公司（</w:t>
      </w:r>
      <w:proofErr w:type="gramStart"/>
      <w:r w:rsidRPr="00AC4DCD">
        <w:rPr>
          <w:rFonts w:ascii="华文中宋" w:eastAsia="华文中宋" w:hAnsi="华文中宋" w:hint="eastAsia"/>
          <w:b/>
          <w:sz w:val="36"/>
          <w:szCs w:val="36"/>
        </w:rPr>
        <w:t>广汽传祺</w:t>
      </w:r>
      <w:proofErr w:type="gramEnd"/>
      <w:r w:rsidRPr="00AC4DCD">
        <w:rPr>
          <w:rFonts w:ascii="华文中宋" w:eastAsia="华文中宋" w:hAnsi="华文中宋" w:hint="eastAsia"/>
          <w:b/>
          <w:sz w:val="36"/>
          <w:szCs w:val="36"/>
        </w:rPr>
        <w:t>）招聘简章</w:t>
      </w:r>
    </w:p>
    <w:p w:rsidR="00DC3936" w:rsidRPr="005266BD" w:rsidRDefault="00DC3936" w:rsidP="00793C48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1"/>
        </w:rPr>
      </w:pPr>
      <w:r w:rsidRPr="005266BD">
        <w:rPr>
          <w:rFonts w:asciiTheme="minorEastAsia" w:eastAsiaTheme="minorEastAsia" w:hAnsiTheme="minorEastAsia" w:hint="eastAsia"/>
          <w:b/>
          <w:sz w:val="24"/>
          <w:szCs w:val="21"/>
        </w:rPr>
        <w:t>公司简介：</w:t>
      </w:r>
    </w:p>
    <w:p w:rsidR="00F93D42" w:rsidRPr="00F93D42" w:rsidRDefault="00F93D42" w:rsidP="00F93D42">
      <w:pPr>
        <w:spacing w:line="460" w:lineRule="exact"/>
        <w:ind w:firstLineChars="200" w:firstLine="420"/>
        <w:rPr>
          <w:rFonts w:asciiTheme="minorEastAsia" w:hAnsiTheme="minorEastAsia" w:cs="Arial"/>
          <w:color w:val="333333"/>
          <w:kern w:val="0"/>
          <w:szCs w:val="18"/>
        </w:rPr>
      </w:pPr>
      <w:proofErr w:type="gram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广汽乘</w:t>
      </w:r>
      <w:proofErr w:type="gramEnd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用车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有限公司（下称“广汽乘用车”）是由广州汽车集团股份有限公司（下称“广汽集团”）设立的全资子公司，位于广州市番禺区</w:t>
      </w:r>
      <w:r w:rsidR="00E23C2C">
        <w:rPr>
          <w:rFonts w:asciiTheme="minorEastAsia" w:hAnsiTheme="minorEastAsia" w:cs="Arial" w:hint="eastAsia"/>
          <w:color w:val="333333"/>
          <w:kern w:val="0"/>
          <w:szCs w:val="18"/>
        </w:rPr>
        <w:t>。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公司成立于2008年7月21日，注册资金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超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155亿元，</w:t>
      </w:r>
      <w:r w:rsidR="00E23C2C">
        <w:rPr>
          <w:rFonts w:asciiTheme="minorEastAsia" w:hAnsiTheme="minorEastAsia" w:cs="Arial" w:hint="eastAsia"/>
          <w:color w:val="333333"/>
          <w:kern w:val="0"/>
          <w:szCs w:val="18"/>
        </w:rPr>
        <w:t>现有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员工1万余人，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致力于生产销售具有国际先进水平的整车、发动机、零部件、汽车用品以及进行汽车工程技术的研究和开发，为国家高新技术企业。</w:t>
      </w:r>
    </w:p>
    <w:p w:rsidR="00F93D42" w:rsidRPr="00F93D42" w:rsidRDefault="00F93D42" w:rsidP="00F93D42">
      <w:pPr>
        <w:spacing w:line="460" w:lineRule="exact"/>
        <w:ind w:firstLineChars="200" w:firstLine="420"/>
        <w:rPr>
          <w:rFonts w:asciiTheme="minorEastAsia" w:hAnsiTheme="minorEastAsia" w:cs="Arial"/>
          <w:color w:val="333333"/>
          <w:kern w:val="0"/>
          <w:szCs w:val="18"/>
        </w:rPr>
      </w:pPr>
      <w:r w:rsidRPr="00F93D42">
        <w:rPr>
          <w:rFonts w:asciiTheme="minorEastAsia" w:hAnsiTheme="minorEastAsia" w:cs="Arial"/>
          <w:color w:val="333333"/>
          <w:kern w:val="0"/>
          <w:szCs w:val="18"/>
        </w:rPr>
        <w:t>自2010年12月首款车上市至今，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广汽乘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用车已陆续推出了传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祺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GA5、GA3（S）、GA4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、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GA6、GA8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、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GS5、GS4、GS4 COUPE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、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GS8、GS8S、GS3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、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M8、M6等燃油车型及GA5 PHEV、GA3S PHEV、GS4 PHEV、GE3等新能源车型，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涵盖了S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UV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、M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PV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、轿车和</w:t>
      </w:r>
      <w:proofErr w:type="gram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轿跑</w:t>
      </w:r>
      <w:proofErr w:type="gramEnd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的全矩阵车型，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实现了传统动力汽车和新能源汽车的完整布局。以成就中国汽车品牌为己任</w:t>
      </w:r>
      <w:r w:rsidRPr="00952C79">
        <w:rPr>
          <w:rFonts w:asciiTheme="minorEastAsia" w:hAnsiTheme="minorEastAsia" w:cs="Arial"/>
          <w:color w:val="333333"/>
          <w:kern w:val="0"/>
          <w:szCs w:val="18"/>
        </w:rPr>
        <w:t>，</w:t>
      </w:r>
      <w:r w:rsidRPr="00952C79">
        <w:rPr>
          <w:rFonts w:asciiTheme="minorEastAsia" w:hAnsiTheme="minorEastAsia" w:cs="Arial" w:hint="eastAsia"/>
          <w:color w:val="333333"/>
          <w:kern w:val="0"/>
          <w:szCs w:val="18"/>
        </w:rPr>
        <w:t>在中央、省市各级领导的关心支持下，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广汽乘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用车始终坚持“定位高端、品质优先、创新驱动”的发展路径，率先开展供给侧结构性改革，全面构建智能制造体系，紧密围绕市场导向，推动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广汽传祺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实现高品质、高效益增长：销量从2011年的1.7万辆到2019年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超3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8万辆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（其中连续两年超5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0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万辆）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，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累计产销已超2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30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万辆。</w:t>
      </w:r>
    </w:p>
    <w:p w:rsidR="00F93D42" w:rsidRPr="00F93D42" w:rsidRDefault="00F93D42" w:rsidP="00F93D42">
      <w:pPr>
        <w:spacing w:line="460" w:lineRule="exact"/>
        <w:ind w:firstLineChars="200" w:firstLine="420"/>
        <w:rPr>
          <w:rFonts w:asciiTheme="minorEastAsia" w:hAnsiTheme="minorEastAsia" w:cs="Arial"/>
          <w:color w:val="333333"/>
          <w:kern w:val="0"/>
          <w:szCs w:val="18"/>
        </w:rPr>
      </w:pPr>
      <w:r w:rsidRPr="00F93D42">
        <w:rPr>
          <w:rFonts w:asciiTheme="minorEastAsia" w:hAnsiTheme="minorEastAsia" w:cs="Arial"/>
          <w:color w:val="333333"/>
          <w:kern w:val="0"/>
          <w:szCs w:val="18"/>
        </w:rPr>
        <w:t>同时，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广汽乘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用车开创性地向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广汽集团旗下合资公司广汽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三菱、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广汽丰田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、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广汽本田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等输出车型及技术，进一步扩大自主品牌影响力。为适应自身高速发展的需要，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广汽乘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用车先后建设成立杭州、新疆、宜昌工厂，实现珠三角、长三角、“长江经济带”的产能覆盖。响应国家“一带一路”倡议，传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祺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国际化进程稳步推进，目前已完成中东、东南亚、东欧、非洲、美洲等五大板块26个国家的布局。</w:t>
      </w:r>
    </w:p>
    <w:p w:rsidR="00F93D42" w:rsidRPr="00F93D42" w:rsidRDefault="00F93D42" w:rsidP="00F93D42">
      <w:pPr>
        <w:spacing w:line="460" w:lineRule="exact"/>
        <w:ind w:firstLineChars="200" w:firstLine="420"/>
        <w:rPr>
          <w:rFonts w:asciiTheme="minorEastAsia" w:hAnsiTheme="minorEastAsia" w:cs="Arial"/>
          <w:color w:val="333333"/>
          <w:kern w:val="0"/>
          <w:szCs w:val="18"/>
        </w:rPr>
      </w:pP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2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020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年广州车展，</w:t>
      </w:r>
      <w:proofErr w:type="gram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广汽传祺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发布全新的品牌价值和 “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一祺智行</w:t>
      </w:r>
      <w:proofErr w:type="gramEnd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 xml:space="preserve"> 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 xml:space="preserve">更美好” 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的品牌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口号，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以GPMA架构、</w:t>
      </w:r>
      <w:proofErr w:type="gram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钜</w:t>
      </w:r>
      <w:proofErr w:type="gramEnd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浪动力、</w:t>
      </w:r>
      <w:proofErr w:type="spell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ADiGO</w:t>
      </w:r>
      <w:proofErr w:type="spellEnd"/>
      <w:proofErr w:type="gram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智驾互联</w:t>
      </w:r>
      <w:proofErr w:type="gramEnd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三大科技核心，打造智</w:t>
      </w:r>
      <w:proofErr w:type="gram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趣驾趣出行</w:t>
      </w:r>
      <w:proofErr w:type="gramEnd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体验；以QDR工程、智能制造体系、全球一流供应链体系三大体系保障，为用户带来安心可靠的高品质、高价值体验；以一键掌控、一键直联、一键</w:t>
      </w:r>
      <w:proofErr w:type="gramStart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趣享三</w:t>
      </w:r>
      <w:proofErr w:type="gramEnd"/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大数字体验，打造数字化特色服务体系。通过“趣、质、亲”的移动出行体验</w:t>
      </w:r>
      <w:r w:rsidRPr="00F93D42">
        <w:rPr>
          <w:rFonts w:asciiTheme="minorEastAsia" w:hAnsiTheme="minorEastAsia" w:cs="Arial"/>
          <w:color w:val="333333"/>
          <w:kern w:val="0"/>
          <w:szCs w:val="18"/>
        </w:rPr>
        <w:t>，与客户共创美好</w:t>
      </w:r>
      <w:r w:rsidRPr="00F93D42">
        <w:rPr>
          <w:rFonts w:asciiTheme="minorEastAsia" w:hAnsiTheme="minorEastAsia" w:cs="Arial" w:hint="eastAsia"/>
          <w:color w:val="333333"/>
          <w:kern w:val="0"/>
          <w:szCs w:val="18"/>
        </w:rPr>
        <w:t>。</w:t>
      </w:r>
    </w:p>
    <w:p w:rsidR="00F93D42" w:rsidRDefault="00F93D42" w:rsidP="00E23C2C">
      <w:pPr>
        <w:spacing w:line="460" w:lineRule="exact"/>
        <w:ind w:firstLineChars="200" w:firstLine="420"/>
        <w:rPr>
          <w:rFonts w:asciiTheme="minorEastAsia" w:hAnsiTheme="minorEastAsia" w:cs="Arial"/>
          <w:color w:val="333333"/>
          <w:kern w:val="0"/>
          <w:szCs w:val="18"/>
        </w:rPr>
      </w:pPr>
      <w:r w:rsidRPr="00F93D42">
        <w:rPr>
          <w:rFonts w:asciiTheme="minorEastAsia" w:hAnsiTheme="minorEastAsia" w:cs="Arial"/>
          <w:color w:val="333333"/>
          <w:kern w:val="0"/>
          <w:szCs w:val="18"/>
        </w:rPr>
        <w:t>面向未来，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广汽乘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用车将延续传承，通过不懈努力，将</w:t>
      </w:r>
      <w:proofErr w:type="gramStart"/>
      <w:r w:rsidRPr="00F93D42">
        <w:rPr>
          <w:rFonts w:asciiTheme="minorEastAsia" w:hAnsiTheme="minorEastAsia" w:cs="Arial"/>
          <w:color w:val="333333"/>
          <w:kern w:val="0"/>
          <w:szCs w:val="18"/>
        </w:rPr>
        <w:t>广汽传祺</w:t>
      </w:r>
      <w:proofErr w:type="gramEnd"/>
      <w:r w:rsidRPr="00F93D42">
        <w:rPr>
          <w:rFonts w:asciiTheme="minorEastAsia" w:hAnsiTheme="minorEastAsia" w:cs="Arial"/>
          <w:color w:val="333333"/>
          <w:kern w:val="0"/>
          <w:szCs w:val="18"/>
        </w:rPr>
        <w:t>打造成为“世界级品牌、全球化企业”,承担起优秀企业公民的责任，为更愉悦的移动出行贡献力量。</w:t>
      </w:r>
    </w:p>
    <w:p w:rsidR="00A86F5C" w:rsidRDefault="00A86F5C" w:rsidP="00A86F5C">
      <w:pPr>
        <w:pStyle w:val="1"/>
        <w:spacing w:line="360" w:lineRule="auto"/>
        <w:ind w:firstLineChars="199" w:firstLine="418"/>
        <w:rPr>
          <w:rFonts w:asciiTheme="minorEastAsia" w:eastAsiaTheme="minorEastAsia" w:hAnsiTheme="minorEastAsia" w:cs="Arial"/>
          <w:color w:val="333333"/>
          <w:kern w:val="0"/>
          <w:szCs w:val="18"/>
        </w:rPr>
      </w:pPr>
    </w:p>
    <w:p w:rsidR="004A4397" w:rsidRPr="00C7140C" w:rsidRDefault="004A4397" w:rsidP="00A86F5C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Arial"/>
          <w:b/>
          <w:color w:val="333333"/>
          <w:kern w:val="0"/>
          <w:szCs w:val="18"/>
        </w:rPr>
      </w:pPr>
      <w:r w:rsidRPr="00C7140C">
        <w:rPr>
          <w:rFonts w:asciiTheme="minorEastAsia" w:eastAsiaTheme="minorEastAsia" w:hAnsiTheme="minorEastAsia" w:cs="Arial" w:hint="eastAsia"/>
          <w:b/>
          <w:color w:val="333333"/>
          <w:kern w:val="0"/>
          <w:szCs w:val="18"/>
        </w:rPr>
        <w:t>-</w:t>
      </w:r>
      <w:proofErr w:type="gramStart"/>
      <w:r w:rsidRPr="00C7140C">
        <w:rPr>
          <w:rFonts w:asciiTheme="minorEastAsia" w:eastAsiaTheme="minorEastAsia" w:hAnsiTheme="minorEastAsia" w:cs="Arial" w:hint="eastAsia"/>
          <w:b/>
          <w:color w:val="333333"/>
          <w:kern w:val="0"/>
          <w:szCs w:val="18"/>
        </w:rPr>
        <w:t>品牌荣誉</w:t>
      </w:r>
      <w:proofErr w:type="gramEnd"/>
      <w:r w:rsidRPr="00C7140C">
        <w:rPr>
          <w:rFonts w:asciiTheme="minorEastAsia" w:eastAsiaTheme="minorEastAsia" w:hAnsiTheme="minorEastAsia" w:cs="Arial" w:hint="eastAsia"/>
          <w:b/>
          <w:color w:val="333333"/>
          <w:kern w:val="0"/>
          <w:szCs w:val="18"/>
        </w:rPr>
        <w:t>-</w:t>
      </w:r>
    </w:p>
    <w:p w:rsidR="004A4397" w:rsidRDefault="004A4397" w:rsidP="00A86F5C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Arial"/>
          <w:color w:val="333333"/>
          <w:kern w:val="0"/>
          <w:szCs w:val="18"/>
        </w:rPr>
      </w:pPr>
      <w:r w:rsidRPr="005266BD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2019</w:t>
      </w:r>
      <w:r w:rsidR="002E7260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年</w:t>
      </w:r>
      <w:r w:rsidRPr="005266BD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中国品牌强国盛典十大年度新锐品牌大奖</w:t>
      </w:r>
    </w:p>
    <w:p w:rsidR="00221E7D" w:rsidRPr="00221E7D" w:rsidRDefault="00221E7D" w:rsidP="00221E7D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Arial"/>
          <w:color w:val="333333"/>
          <w:kern w:val="0"/>
          <w:szCs w:val="18"/>
        </w:rPr>
      </w:pPr>
      <w:r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连续八</w:t>
      </w:r>
      <w:r w:rsidRPr="005266BD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年蝉联</w:t>
      </w:r>
      <w:proofErr w:type="spellStart"/>
      <w:r>
        <w:rPr>
          <w:rFonts w:asciiTheme="minorEastAsia" w:eastAsiaTheme="minorEastAsia" w:hAnsiTheme="minorEastAsia" w:cs="Arial"/>
          <w:color w:val="333333"/>
          <w:kern w:val="0"/>
          <w:szCs w:val="18"/>
        </w:rPr>
        <w:t>J.D.</w:t>
      </w:r>
      <w:r w:rsidRPr="002E7260">
        <w:rPr>
          <w:rFonts w:asciiTheme="minorEastAsia" w:eastAsiaTheme="minorEastAsia" w:hAnsiTheme="minorEastAsia" w:cs="Arial"/>
          <w:color w:val="333333"/>
          <w:kern w:val="0"/>
          <w:szCs w:val="18"/>
        </w:rPr>
        <w:t>Power</w:t>
      </w:r>
      <w:proofErr w:type="spellEnd"/>
      <w:r w:rsidRPr="002E7260">
        <w:rPr>
          <w:rFonts w:asciiTheme="minorEastAsia" w:eastAsiaTheme="minorEastAsia" w:hAnsiTheme="minorEastAsia" w:cs="Arial"/>
          <w:color w:val="333333"/>
          <w:kern w:val="0"/>
          <w:szCs w:val="18"/>
        </w:rPr>
        <w:t>中国新车质量研究中国自主品牌第一</w:t>
      </w:r>
    </w:p>
    <w:p w:rsidR="002E7260" w:rsidRDefault="002E7260" w:rsidP="00A86F5C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Arial"/>
          <w:color w:val="333333"/>
          <w:kern w:val="0"/>
          <w:szCs w:val="18"/>
        </w:rPr>
      </w:pPr>
      <w:r w:rsidRPr="002E7260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连续</w:t>
      </w:r>
      <w:r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两</w:t>
      </w:r>
      <w:r w:rsidRPr="002E7260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年蝉联J.D. Power中国汽车售后服务满意度研究（CSI）自主品牌</w:t>
      </w:r>
      <w:r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第一</w:t>
      </w:r>
    </w:p>
    <w:p w:rsidR="004A4397" w:rsidRDefault="004A4397" w:rsidP="00A86F5C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Arial"/>
          <w:color w:val="333333"/>
          <w:kern w:val="0"/>
          <w:szCs w:val="18"/>
        </w:rPr>
      </w:pPr>
      <w:r w:rsidRPr="005266BD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连续四年荣膺CAACS中国品牌第一</w:t>
      </w:r>
    </w:p>
    <w:p w:rsidR="00E81718" w:rsidRDefault="002E7260" w:rsidP="00A86F5C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Arial"/>
          <w:color w:val="333333"/>
          <w:kern w:val="0"/>
          <w:szCs w:val="18"/>
        </w:rPr>
      </w:pPr>
      <w:r w:rsidRPr="002E7260">
        <w:rPr>
          <w:rFonts w:asciiTheme="minorEastAsia" w:eastAsiaTheme="minorEastAsia" w:hAnsiTheme="minorEastAsia" w:cs="Arial" w:hint="eastAsia"/>
          <w:color w:val="333333"/>
          <w:kern w:val="0"/>
          <w:szCs w:val="18"/>
        </w:rPr>
        <w:t>第三届世界十佳变速器</w:t>
      </w:r>
    </w:p>
    <w:p w:rsidR="00E81718" w:rsidRPr="005266BD" w:rsidRDefault="00E81718" w:rsidP="00A86F5C">
      <w:pPr>
        <w:pStyle w:val="1"/>
        <w:spacing w:line="360" w:lineRule="auto"/>
        <w:ind w:firstLineChars="0" w:firstLine="0"/>
        <w:jc w:val="center"/>
        <w:rPr>
          <w:rFonts w:asciiTheme="minorEastAsia" w:eastAsiaTheme="minorEastAsia" w:hAnsiTheme="minorEastAsia" w:cs="Arial"/>
          <w:color w:val="333333"/>
          <w:kern w:val="0"/>
          <w:szCs w:val="18"/>
        </w:rPr>
      </w:pPr>
    </w:p>
    <w:p w:rsidR="004B42A0" w:rsidRDefault="004B42A0" w:rsidP="004A4397">
      <w:pPr>
        <w:pStyle w:val="1"/>
        <w:spacing w:line="36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4B42A0" w:rsidRDefault="004B42A0" w:rsidP="004B42A0">
      <w:pPr>
        <w:pStyle w:val="1"/>
        <w:spacing w:line="360" w:lineRule="auto"/>
        <w:ind w:firstLineChars="0" w:firstLine="0"/>
        <w:jc w:val="left"/>
        <w:rPr>
          <w:rFonts w:asciiTheme="minorEastAsia" w:hAnsiTheme="minorEastAsia" w:cs="Arial"/>
          <w:szCs w:val="18"/>
        </w:rPr>
      </w:pPr>
    </w:p>
    <w:p w:rsidR="004B42A0" w:rsidRPr="002D054F" w:rsidRDefault="004B42A0" w:rsidP="004B42A0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2D054F">
        <w:rPr>
          <w:rFonts w:ascii="华文中宋" w:eastAsia="华文中宋" w:hAnsi="华文中宋" w:hint="eastAsia"/>
          <w:b/>
          <w:sz w:val="36"/>
          <w:szCs w:val="36"/>
        </w:rPr>
        <w:lastRenderedPageBreak/>
        <w:t>实习生招聘相关说明</w:t>
      </w:r>
    </w:p>
    <w:p w:rsidR="004B42A0" w:rsidRPr="009C07CE" w:rsidRDefault="004B42A0" w:rsidP="004B42A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Pr="009C07CE">
        <w:rPr>
          <w:rFonts w:ascii="宋体" w:hAnsi="宋体" w:hint="eastAsia"/>
          <w:b/>
          <w:sz w:val="24"/>
        </w:rPr>
        <w:t>薪酬福利</w:t>
      </w:r>
      <w:r>
        <w:rPr>
          <w:rFonts w:ascii="宋体" w:hAnsi="宋体" w:hint="eastAsia"/>
          <w:b/>
          <w:sz w:val="24"/>
        </w:rPr>
        <w:t>待遇</w:t>
      </w:r>
    </w:p>
    <w:p w:rsidR="004B42A0" w:rsidRPr="007C19B0" w:rsidRDefault="004B42A0" w:rsidP="004B42A0">
      <w:pPr>
        <w:spacing w:line="360" w:lineRule="auto"/>
        <w:rPr>
          <w:rFonts w:ascii="宋体" w:hAnsi="宋体"/>
          <w:b/>
          <w:sz w:val="24"/>
        </w:rPr>
      </w:pPr>
      <w:r w:rsidRPr="007C19B0">
        <w:rPr>
          <w:rFonts w:ascii="宋体" w:hAnsi="宋体" w:hint="eastAsia"/>
          <w:b/>
          <w:sz w:val="24"/>
        </w:rPr>
        <w:t>（一）月工资</w:t>
      </w:r>
    </w:p>
    <w:tbl>
      <w:tblPr>
        <w:tblW w:w="9816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2551"/>
        <w:gridCol w:w="1559"/>
        <w:gridCol w:w="1843"/>
        <w:gridCol w:w="1985"/>
      </w:tblGrid>
      <w:tr w:rsidR="004B42A0" w:rsidRPr="009C07CE" w:rsidTr="003C3A0C">
        <w:trPr>
          <w:trHeight w:val="161"/>
        </w:trPr>
        <w:tc>
          <w:tcPr>
            <w:tcW w:w="1878" w:type="dxa"/>
            <w:vAlign w:val="center"/>
          </w:tcPr>
          <w:p w:rsidR="004B42A0" w:rsidRPr="00C95EE0" w:rsidRDefault="004B42A0" w:rsidP="003C3A0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95EE0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2551" w:type="dxa"/>
          </w:tcPr>
          <w:p w:rsidR="004B42A0" w:rsidRPr="00C95EE0" w:rsidRDefault="004B42A0" w:rsidP="003C3A0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95EE0">
              <w:rPr>
                <w:rFonts w:ascii="宋体" w:hAnsi="宋体" w:hint="eastAsia"/>
                <w:b/>
                <w:sz w:val="24"/>
              </w:rPr>
              <w:t>月均基本工资</w:t>
            </w:r>
          </w:p>
        </w:tc>
        <w:tc>
          <w:tcPr>
            <w:tcW w:w="1559" w:type="dxa"/>
          </w:tcPr>
          <w:p w:rsidR="004B42A0" w:rsidRPr="00C95EE0" w:rsidRDefault="004B42A0" w:rsidP="003C3A0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95EE0">
              <w:rPr>
                <w:rFonts w:ascii="宋体" w:hAnsi="宋体" w:hint="eastAsia"/>
                <w:b/>
                <w:sz w:val="24"/>
              </w:rPr>
              <w:t>全勤奖</w:t>
            </w:r>
          </w:p>
        </w:tc>
        <w:tc>
          <w:tcPr>
            <w:tcW w:w="1843" w:type="dxa"/>
          </w:tcPr>
          <w:p w:rsidR="004B42A0" w:rsidRPr="00C95EE0" w:rsidRDefault="004B42A0" w:rsidP="003C3A0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95EE0">
              <w:rPr>
                <w:rFonts w:ascii="宋体" w:hAnsi="宋体" w:hint="eastAsia"/>
                <w:b/>
                <w:sz w:val="24"/>
              </w:rPr>
              <w:t>住房综合补贴</w:t>
            </w:r>
          </w:p>
        </w:tc>
        <w:tc>
          <w:tcPr>
            <w:tcW w:w="1985" w:type="dxa"/>
          </w:tcPr>
          <w:p w:rsidR="004B42A0" w:rsidRPr="00C95EE0" w:rsidRDefault="004B42A0" w:rsidP="003C3A0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4B42A0" w:rsidRPr="009C07CE" w:rsidTr="003C3A0C">
        <w:trPr>
          <w:trHeight w:val="123"/>
        </w:trPr>
        <w:tc>
          <w:tcPr>
            <w:tcW w:w="1878" w:type="dxa"/>
            <w:vAlign w:val="center"/>
          </w:tcPr>
          <w:p w:rsidR="004B42A0" w:rsidRPr="009C07CE" w:rsidRDefault="004B42A0" w:rsidP="003C3A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07CE">
              <w:rPr>
                <w:rFonts w:ascii="宋体" w:hAnsi="宋体" w:hint="eastAsia"/>
                <w:sz w:val="24"/>
              </w:rPr>
              <w:t>实习生</w:t>
            </w:r>
          </w:p>
        </w:tc>
        <w:tc>
          <w:tcPr>
            <w:tcW w:w="2551" w:type="dxa"/>
          </w:tcPr>
          <w:p w:rsidR="004B42A0" w:rsidRPr="009C07CE" w:rsidRDefault="004B42A0" w:rsidP="003C3A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2860</w:t>
            </w:r>
          </w:p>
        </w:tc>
        <w:tc>
          <w:tcPr>
            <w:tcW w:w="1559" w:type="dxa"/>
          </w:tcPr>
          <w:p w:rsidR="004B42A0" w:rsidRDefault="004B42A0" w:rsidP="003C3A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1843" w:type="dxa"/>
          </w:tcPr>
          <w:p w:rsidR="004B42A0" w:rsidRDefault="004B42A0" w:rsidP="003C3A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1985" w:type="dxa"/>
          </w:tcPr>
          <w:p w:rsidR="004B42A0" w:rsidRDefault="004B42A0" w:rsidP="003C3A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加班费另计</w:t>
            </w:r>
          </w:p>
        </w:tc>
      </w:tr>
    </w:tbl>
    <w:p w:rsidR="004B42A0" w:rsidRDefault="004B42A0" w:rsidP="004B42A0">
      <w:pPr>
        <w:spacing w:line="360" w:lineRule="auto"/>
        <w:rPr>
          <w:rFonts w:ascii="宋体" w:hAnsi="宋体"/>
          <w:b/>
          <w:sz w:val="24"/>
        </w:rPr>
      </w:pPr>
      <w:r w:rsidRPr="007C19B0">
        <w:rPr>
          <w:rFonts w:ascii="宋体" w:hAnsi="宋体" w:hint="eastAsia"/>
          <w:b/>
          <w:sz w:val="24"/>
        </w:rPr>
        <w:t>（二）奖金</w:t>
      </w:r>
      <w:r>
        <w:rPr>
          <w:rFonts w:ascii="宋体" w:hAnsi="宋体" w:hint="eastAsia"/>
          <w:b/>
          <w:sz w:val="24"/>
        </w:rPr>
        <w:t>/激励金</w:t>
      </w:r>
    </w:p>
    <w:p w:rsidR="004B42A0" w:rsidRPr="007C19B0" w:rsidRDefault="004B42A0" w:rsidP="004B42A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根据公司经营效益发放，一般在年中预发部分奖金/激励金，剩余在年终发放。</w:t>
      </w:r>
    </w:p>
    <w:p w:rsidR="004B42A0" w:rsidRPr="009C07CE" w:rsidRDefault="004B42A0" w:rsidP="004B42A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（三）福利</w:t>
      </w:r>
    </w:p>
    <w:p w:rsidR="004B42A0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员工宿舍：</w:t>
      </w:r>
      <w:r>
        <w:rPr>
          <w:rFonts w:ascii="宋体" w:hAnsi="宋体" w:hint="eastAsia"/>
          <w:sz w:val="24"/>
        </w:rPr>
        <w:t>提供员工宿舍及住宿补贴、餐补；</w:t>
      </w:r>
    </w:p>
    <w:p w:rsidR="004B42A0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商业保险</w:t>
      </w:r>
      <w:r w:rsidRPr="003247A8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公司为实习生购买</w:t>
      </w:r>
      <w:r w:rsidRPr="003247A8">
        <w:rPr>
          <w:rFonts w:ascii="宋体" w:hAnsi="宋体" w:hint="eastAsia"/>
          <w:sz w:val="24"/>
        </w:rPr>
        <w:t>商业保险（</w:t>
      </w:r>
      <w:r>
        <w:rPr>
          <w:rFonts w:ascii="宋体" w:hAnsi="宋体" w:hint="eastAsia"/>
          <w:sz w:val="24"/>
        </w:rPr>
        <w:t>含人身意外及补充医疗保险，</w:t>
      </w:r>
      <w:r w:rsidRPr="003247A8">
        <w:rPr>
          <w:rFonts w:ascii="宋体" w:hAnsi="宋体" w:hint="eastAsia"/>
          <w:sz w:val="24"/>
        </w:rPr>
        <w:t>普通门诊看病</w:t>
      </w:r>
      <w:r>
        <w:rPr>
          <w:rFonts w:ascii="宋体" w:hAnsi="宋体" w:hint="eastAsia"/>
          <w:sz w:val="24"/>
        </w:rPr>
        <w:t>近</w:t>
      </w:r>
      <w:r w:rsidRPr="003247A8">
        <w:rPr>
          <w:rFonts w:ascii="宋体" w:hAnsi="宋体" w:hint="eastAsia"/>
          <w:sz w:val="24"/>
        </w:rPr>
        <w:t>100%报销）；</w:t>
      </w:r>
    </w:p>
    <w:p w:rsidR="004B42A0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 w:rsidRPr="003247A8">
        <w:rPr>
          <w:rFonts w:ascii="宋体" w:hAnsi="宋体" w:hint="eastAsia"/>
          <w:b/>
          <w:sz w:val="24"/>
        </w:rPr>
        <w:t>工作津贴</w:t>
      </w:r>
      <w:r w:rsidRPr="003247A8">
        <w:rPr>
          <w:rFonts w:ascii="宋体" w:hAnsi="宋体" w:hint="eastAsia"/>
          <w:sz w:val="24"/>
        </w:rPr>
        <w:t>：中班23点后提供额外</w:t>
      </w:r>
      <w:r w:rsidRPr="003247A8">
        <w:rPr>
          <w:rFonts w:ascii="宋体" w:hAnsi="宋体" w:hint="eastAsia"/>
          <w:b/>
          <w:color w:val="FF0000"/>
          <w:sz w:val="24"/>
        </w:rPr>
        <w:t>夜班补贴</w:t>
      </w:r>
      <w:r w:rsidRPr="003247A8">
        <w:rPr>
          <w:rFonts w:ascii="宋体" w:hAnsi="宋体" w:hint="eastAsia"/>
          <w:sz w:val="24"/>
        </w:rPr>
        <w:t>；部分岗位享受</w:t>
      </w:r>
      <w:r w:rsidRPr="003247A8">
        <w:rPr>
          <w:rFonts w:ascii="宋体" w:hAnsi="宋体" w:hint="eastAsia"/>
          <w:b/>
          <w:color w:val="FF0000"/>
          <w:sz w:val="24"/>
        </w:rPr>
        <w:t>特殊岗位补贴</w:t>
      </w:r>
      <w:r w:rsidRPr="003247A8">
        <w:rPr>
          <w:rFonts w:ascii="宋体" w:hAnsi="宋体" w:hint="eastAsia"/>
          <w:sz w:val="24"/>
        </w:rPr>
        <w:t>；提供洗衣补贴；</w:t>
      </w:r>
    </w:p>
    <w:p w:rsidR="004B42A0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 w:rsidRPr="003247A8">
        <w:rPr>
          <w:rFonts w:ascii="宋体" w:hAnsi="宋体" w:hint="eastAsia"/>
          <w:b/>
          <w:sz w:val="24"/>
        </w:rPr>
        <w:t>丰富工作餐</w:t>
      </w:r>
      <w:r w:rsidRPr="003247A8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公司建有4个员工餐厅，</w:t>
      </w:r>
      <w:r w:rsidRPr="003247A8">
        <w:rPr>
          <w:rFonts w:ascii="宋体" w:hAnsi="宋体" w:hint="eastAsia"/>
          <w:sz w:val="24"/>
        </w:rPr>
        <w:t>免费提供</w:t>
      </w:r>
      <w:r>
        <w:rPr>
          <w:rFonts w:ascii="宋体" w:hAnsi="宋体" w:hint="eastAsia"/>
          <w:sz w:val="24"/>
        </w:rPr>
        <w:t>营养丰富、种类众多的</w:t>
      </w:r>
      <w:r w:rsidRPr="003247A8">
        <w:rPr>
          <w:rFonts w:ascii="宋体" w:hAnsi="宋体" w:hint="eastAsia"/>
          <w:sz w:val="24"/>
        </w:rPr>
        <w:t>工作餐（早餐+工作餐），工作餐标准为两荤</w:t>
      </w:r>
      <w:proofErr w:type="gramStart"/>
      <w:r w:rsidRPr="003247A8">
        <w:rPr>
          <w:rFonts w:ascii="宋体" w:hAnsi="宋体" w:hint="eastAsia"/>
          <w:sz w:val="24"/>
        </w:rPr>
        <w:t>一</w:t>
      </w:r>
      <w:proofErr w:type="gramEnd"/>
      <w:r w:rsidRPr="003247A8">
        <w:rPr>
          <w:rFonts w:ascii="宋体" w:hAnsi="宋体" w:hint="eastAsia"/>
          <w:sz w:val="24"/>
        </w:rPr>
        <w:t>素+水果</w:t>
      </w:r>
      <w:r>
        <w:rPr>
          <w:rFonts w:ascii="宋体" w:hAnsi="宋体"/>
          <w:sz w:val="24"/>
        </w:rPr>
        <w:t>/</w:t>
      </w:r>
      <w:r w:rsidRPr="003247A8">
        <w:rPr>
          <w:rFonts w:ascii="宋体" w:hAnsi="宋体" w:hint="eastAsia"/>
          <w:sz w:val="24"/>
        </w:rPr>
        <w:t>饮料</w:t>
      </w:r>
      <w:r>
        <w:rPr>
          <w:rFonts w:ascii="宋体" w:hAnsi="宋体" w:hint="eastAsia"/>
          <w:sz w:val="24"/>
        </w:rPr>
        <w:t>，并定期举办“传</w:t>
      </w:r>
      <w:proofErr w:type="gramStart"/>
      <w:r>
        <w:rPr>
          <w:rFonts w:ascii="宋体" w:hAnsi="宋体" w:hint="eastAsia"/>
          <w:sz w:val="24"/>
        </w:rPr>
        <w:t>祺</w:t>
      </w:r>
      <w:proofErr w:type="gramEnd"/>
      <w:r>
        <w:rPr>
          <w:rFonts w:ascii="宋体" w:hAnsi="宋体" w:hint="eastAsia"/>
          <w:sz w:val="24"/>
        </w:rPr>
        <w:t>美食节”，</w:t>
      </w:r>
      <w:proofErr w:type="gramStart"/>
      <w:r>
        <w:rPr>
          <w:rFonts w:ascii="宋体" w:hAnsi="宋体" w:hint="eastAsia"/>
          <w:sz w:val="24"/>
        </w:rPr>
        <w:t>逢重要</w:t>
      </w:r>
      <w:proofErr w:type="gramEnd"/>
      <w:r>
        <w:rPr>
          <w:rFonts w:ascii="宋体" w:hAnsi="宋体" w:hint="eastAsia"/>
          <w:sz w:val="24"/>
        </w:rPr>
        <w:t>时节为员工加餐；</w:t>
      </w:r>
    </w:p>
    <w:p w:rsidR="004B42A0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 w:rsidRPr="003247A8">
        <w:rPr>
          <w:rFonts w:ascii="宋体" w:hAnsi="宋体" w:hint="eastAsia"/>
          <w:b/>
          <w:sz w:val="24"/>
        </w:rPr>
        <w:t>节假日福利</w:t>
      </w:r>
      <w:r w:rsidRPr="003247A8">
        <w:rPr>
          <w:rFonts w:ascii="宋体" w:hAnsi="宋体" w:hint="eastAsia"/>
          <w:sz w:val="24"/>
        </w:rPr>
        <w:t>：元旦、春节、端午、五一、</w:t>
      </w:r>
      <w:r w:rsidR="001D27CD">
        <w:rPr>
          <w:rFonts w:ascii="宋体" w:hAnsi="宋体" w:hint="eastAsia"/>
          <w:sz w:val="24"/>
        </w:rPr>
        <w:t>司庆、</w:t>
      </w:r>
      <w:r w:rsidRPr="003247A8">
        <w:rPr>
          <w:rFonts w:ascii="宋体" w:hAnsi="宋体" w:hint="eastAsia"/>
          <w:sz w:val="24"/>
        </w:rPr>
        <w:t>中秋/国庆发放</w:t>
      </w:r>
      <w:r w:rsidRPr="003247A8">
        <w:rPr>
          <w:rFonts w:ascii="宋体" w:hAnsi="宋体" w:hint="eastAsia"/>
          <w:b/>
          <w:color w:val="FF0000"/>
          <w:sz w:val="24"/>
        </w:rPr>
        <w:t>节日慰问金</w:t>
      </w:r>
      <w:r w:rsidRPr="003247A8">
        <w:rPr>
          <w:rFonts w:ascii="宋体" w:hAnsi="宋体" w:hint="eastAsia"/>
          <w:sz w:val="24"/>
        </w:rPr>
        <w:t>，并发放各类</w:t>
      </w:r>
      <w:r w:rsidRPr="003247A8">
        <w:rPr>
          <w:rFonts w:ascii="宋体" w:hAnsi="宋体" w:hint="eastAsia"/>
          <w:b/>
          <w:color w:val="FF0000"/>
          <w:sz w:val="24"/>
        </w:rPr>
        <w:t>慰问品</w:t>
      </w:r>
      <w:r w:rsidRPr="003247A8">
        <w:rPr>
          <w:rFonts w:ascii="宋体" w:hAnsi="宋体" w:hint="eastAsia"/>
          <w:sz w:val="24"/>
        </w:rPr>
        <w:t>（饮料、月饼、电影票、车展票等）；</w:t>
      </w:r>
    </w:p>
    <w:p w:rsidR="004B42A0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 w:rsidRPr="003247A8">
        <w:rPr>
          <w:rFonts w:ascii="宋体" w:hAnsi="宋体" w:hint="eastAsia"/>
          <w:b/>
          <w:color w:val="000000"/>
          <w:sz w:val="24"/>
        </w:rPr>
        <w:t>交通福利</w:t>
      </w:r>
      <w:r w:rsidRPr="003247A8">
        <w:rPr>
          <w:rFonts w:ascii="宋体" w:hAnsi="宋体" w:hint="eastAsia"/>
          <w:color w:val="000000"/>
          <w:sz w:val="24"/>
        </w:rPr>
        <w:t>：提供免费上下班交通车；</w:t>
      </w:r>
      <w:r>
        <w:rPr>
          <w:rFonts w:ascii="宋体" w:hAnsi="宋体" w:hint="eastAsia"/>
          <w:color w:val="000000"/>
          <w:sz w:val="24"/>
        </w:rPr>
        <w:t>转正后可为符合条件的员工及亲属</w:t>
      </w:r>
      <w:r w:rsidRPr="003247A8">
        <w:rPr>
          <w:rFonts w:ascii="宋体" w:hAnsi="宋体" w:hint="eastAsia"/>
          <w:color w:val="000000"/>
          <w:sz w:val="24"/>
        </w:rPr>
        <w:t>提供</w:t>
      </w:r>
      <w:r w:rsidRPr="00DE3D29">
        <w:rPr>
          <w:rFonts w:ascii="宋体" w:hAnsi="宋体" w:hint="eastAsia"/>
          <w:b/>
          <w:color w:val="FF0000"/>
          <w:sz w:val="24"/>
        </w:rPr>
        <w:t>购车</w:t>
      </w:r>
      <w:r>
        <w:rPr>
          <w:rFonts w:ascii="宋体" w:hAnsi="宋体" w:hint="eastAsia"/>
          <w:b/>
          <w:color w:val="FF0000"/>
          <w:sz w:val="24"/>
        </w:rPr>
        <w:t>优惠</w:t>
      </w:r>
      <w:r>
        <w:rPr>
          <w:rFonts w:ascii="宋体" w:hAnsi="宋体" w:hint="eastAsia"/>
          <w:color w:val="000000"/>
          <w:sz w:val="24"/>
        </w:rPr>
        <w:t>；</w:t>
      </w:r>
    </w:p>
    <w:p w:rsidR="004B42A0" w:rsidRPr="009D4F4E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 w:rsidRPr="003247A8">
        <w:rPr>
          <w:rFonts w:ascii="宋体" w:hAnsi="宋体" w:hint="eastAsia"/>
          <w:b/>
          <w:sz w:val="24"/>
        </w:rPr>
        <w:t>健康福利：</w:t>
      </w:r>
      <w:r>
        <w:rPr>
          <w:rFonts w:ascii="宋体" w:hAnsi="宋体" w:hint="eastAsia"/>
          <w:sz w:val="24"/>
        </w:rPr>
        <w:t>公司每年为员工提供1次</w:t>
      </w:r>
      <w:r w:rsidRPr="003247A8">
        <w:rPr>
          <w:rFonts w:ascii="宋体" w:hAnsi="宋体" w:hint="eastAsia"/>
          <w:b/>
          <w:color w:val="FF0000"/>
          <w:sz w:val="24"/>
        </w:rPr>
        <w:t>健康体检；</w:t>
      </w:r>
    </w:p>
    <w:p w:rsidR="004B42A0" w:rsidRPr="009D4F4E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 w:rsidRPr="009D4F4E">
        <w:rPr>
          <w:rFonts w:ascii="宋体" w:hAnsi="宋体" w:hint="eastAsia"/>
          <w:b/>
          <w:sz w:val="24"/>
        </w:rPr>
        <w:t>团队建设活动：</w:t>
      </w:r>
      <w:r w:rsidRPr="009D4F4E">
        <w:rPr>
          <w:rFonts w:ascii="宋体" w:hAnsi="宋体" w:hint="eastAsia"/>
          <w:sz w:val="24"/>
        </w:rPr>
        <w:t>公司每年按员工人数为部门划拨一定费用，由部门组织丰富多彩的团体活动；</w:t>
      </w:r>
      <w:r w:rsidRPr="009D4F4E">
        <w:rPr>
          <w:rFonts w:ascii="宋体" w:hAnsi="宋体" w:hint="eastAsia"/>
          <w:b/>
          <w:sz w:val="24"/>
        </w:rPr>
        <w:t xml:space="preserve"> </w:t>
      </w:r>
    </w:p>
    <w:p w:rsidR="004B42A0" w:rsidRPr="007C19B0" w:rsidRDefault="004B42A0" w:rsidP="004B42A0">
      <w:pPr>
        <w:numPr>
          <w:ilvl w:val="0"/>
          <w:numId w:val="10"/>
        </w:numPr>
        <w:spacing w:line="360" w:lineRule="auto"/>
        <w:rPr>
          <w:rFonts w:ascii="宋体" w:hAnsi="宋体"/>
          <w:b/>
          <w:sz w:val="24"/>
        </w:rPr>
      </w:pPr>
      <w:r w:rsidRPr="009D4F4E">
        <w:rPr>
          <w:rFonts w:ascii="宋体" w:hAnsi="宋体" w:hint="eastAsia"/>
          <w:b/>
          <w:sz w:val="24"/>
        </w:rPr>
        <w:t>文娱生活</w:t>
      </w:r>
      <w:r w:rsidRPr="009D4F4E">
        <w:rPr>
          <w:rFonts w:ascii="宋体" w:hAnsi="宋体" w:hint="eastAsia"/>
          <w:sz w:val="24"/>
        </w:rPr>
        <w:t>：公司建有标准足球场、篮球场，并不定期举办各种球类、棋牌、游泳、田径、广播体操等体育竞赛项目，以及单身联谊、亲子出游等活动；并可参加公司自行车、舞蹈、摄影协会等多个文体协</w:t>
      </w:r>
      <w:r w:rsidRPr="00BF5AAA">
        <w:rPr>
          <w:rFonts w:ascii="宋体" w:hAnsi="宋体" w:hint="eastAsia"/>
          <w:sz w:val="24"/>
        </w:rPr>
        <w:t>会。</w:t>
      </w:r>
    </w:p>
    <w:p w:rsidR="004B42A0" w:rsidRDefault="004B42A0" w:rsidP="004B42A0">
      <w:pPr>
        <w:numPr>
          <w:ilvl w:val="0"/>
          <w:numId w:val="1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职业发展：</w:t>
      </w:r>
    </w:p>
    <w:p w:rsidR="00526A13" w:rsidRDefault="004B42A0" w:rsidP="004B42A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公司非常重视员工培训，通过入职培训、在岗培训、专业培训等，使新员工尽快融入公司，并获得持续的学习和成长。</w:t>
      </w:r>
      <w:r w:rsidRPr="007C19B0">
        <w:rPr>
          <w:rFonts w:ascii="宋体" w:hAnsi="宋体" w:hint="eastAsia"/>
          <w:sz w:val="24"/>
        </w:rPr>
        <w:t xml:space="preserve">  </w:t>
      </w:r>
    </w:p>
    <w:p w:rsidR="004B42A0" w:rsidRPr="007C19B0" w:rsidRDefault="004B42A0" w:rsidP="004B42A0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7C19B0"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2A0" w:rsidRDefault="004B42A0" w:rsidP="004B42A0">
      <w:pPr>
        <w:rPr>
          <w:rFonts w:ascii="宋体" w:hAnsi="宋体"/>
          <w:b/>
          <w:sz w:val="24"/>
        </w:rPr>
      </w:pPr>
      <w:r w:rsidRPr="008441E7">
        <w:rPr>
          <w:rFonts w:ascii="宋体" w:hAnsi="宋体" w:hint="eastAsia"/>
          <w:b/>
          <w:sz w:val="24"/>
        </w:rPr>
        <w:t>二、招聘条件：</w:t>
      </w:r>
    </w:p>
    <w:p w:rsidR="00526A13" w:rsidRPr="008441E7" w:rsidRDefault="00526A13" w:rsidP="004B42A0">
      <w:pPr>
        <w:rPr>
          <w:rFonts w:ascii="宋体" w:hAnsi="宋体"/>
          <w:b/>
          <w:sz w:val="24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20"/>
        <w:gridCol w:w="859"/>
        <w:gridCol w:w="7448"/>
      </w:tblGrid>
      <w:tr w:rsidR="004B42A0" w:rsidRPr="009C07CE" w:rsidTr="003C3A0C">
        <w:trPr>
          <w:trHeight w:val="330"/>
        </w:trPr>
        <w:tc>
          <w:tcPr>
            <w:tcW w:w="970" w:type="dxa"/>
            <w:vAlign w:val="center"/>
          </w:tcPr>
          <w:p w:rsidR="004B42A0" w:rsidRPr="009C07CE" w:rsidRDefault="004B42A0" w:rsidP="003C3A0C">
            <w:pPr>
              <w:jc w:val="center"/>
              <w:rPr>
                <w:rFonts w:ascii="宋体" w:hAnsi="宋体"/>
                <w:sz w:val="24"/>
              </w:rPr>
            </w:pPr>
            <w:r w:rsidRPr="009C07CE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720" w:type="dxa"/>
            <w:vAlign w:val="center"/>
          </w:tcPr>
          <w:p w:rsidR="004B42A0" w:rsidRPr="009C07CE" w:rsidRDefault="004B42A0" w:rsidP="003C3A0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C07CE"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859" w:type="dxa"/>
            <w:vAlign w:val="center"/>
          </w:tcPr>
          <w:p w:rsidR="004B42A0" w:rsidRPr="009C07CE" w:rsidRDefault="004B42A0" w:rsidP="003C3A0C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C07CE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448" w:type="dxa"/>
          </w:tcPr>
          <w:p w:rsidR="004B42A0" w:rsidRPr="009C07CE" w:rsidRDefault="004B42A0" w:rsidP="003C3A0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  <w:r w:rsidRPr="009C07CE">
              <w:rPr>
                <w:rFonts w:ascii="宋体" w:hAnsi="宋体" w:hint="eastAsia"/>
                <w:sz w:val="24"/>
              </w:rPr>
              <w:t>要求</w:t>
            </w:r>
          </w:p>
        </w:tc>
      </w:tr>
      <w:tr w:rsidR="004B42A0" w:rsidRPr="009C07CE" w:rsidTr="003C3A0C">
        <w:trPr>
          <w:trHeight w:val="486"/>
        </w:trPr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B42A0" w:rsidRPr="009C07CE" w:rsidRDefault="004B42A0" w:rsidP="003C3A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C07CE">
              <w:rPr>
                <w:rFonts w:ascii="宋体" w:hAnsi="宋体" w:hint="eastAsia"/>
                <w:sz w:val="24"/>
              </w:rPr>
              <w:t>实习生</w:t>
            </w:r>
          </w:p>
        </w:tc>
        <w:tc>
          <w:tcPr>
            <w:tcW w:w="1720" w:type="dxa"/>
            <w:vAlign w:val="center"/>
          </w:tcPr>
          <w:p w:rsidR="004B42A0" w:rsidRDefault="004B42A0" w:rsidP="003C3A0C">
            <w:pPr>
              <w:jc w:val="center"/>
              <w:rPr>
                <w:rFonts w:ascii="宋体" w:hAnsi="宋体"/>
                <w:sz w:val="24"/>
              </w:rPr>
            </w:pPr>
            <w:r w:rsidRPr="009C07CE">
              <w:rPr>
                <w:rFonts w:ascii="宋体" w:hAnsi="宋体" w:hint="eastAsia"/>
                <w:sz w:val="24"/>
              </w:rPr>
              <w:t>生产</w:t>
            </w:r>
            <w:r>
              <w:rPr>
                <w:rFonts w:ascii="宋体" w:hAnsi="宋体" w:hint="eastAsia"/>
                <w:sz w:val="24"/>
              </w:rPr>
              <w:t>技能工人</w:t>
            </w:r>
          </w:p>
          <w:p w:rsidR="004B42A0" w:rsidRPr="009C07CE" w:rsidRDefault="004B42A0" w:rsidP="003C3A0C">
            <w:pPr>
              <w:jc w:val="center"/>
              <w:rPr>
                <w:rFonts w:ascii="宋体" w:hAnsi="宋体"/>
                <w:sz w:val="24"/>
              </w:rPr>
            </w:pPr>
            <w:r w:rsidRPr="00D21C21">
              <w:rPr>
                <w:rFonts w:ascii="宋体" w:hAnsi="宋体" w:hint="eastAsia"/>
                <w:sz w:val="18"/>
              </w:rPr>
              <w:t>（</w:t>
            </w:r>
            <w:r w:rsidR="00D21C21" w:rsidRPr="00D21C21">
              <w:rPr>
                <w:rFonts w:ascii="宋体" w:hAnsi="宋体" w:hint="eastAsia"/>
                <w:sz w:val="18"/>
              </w:rPr>
              <w:t>动力总成领域</w:t>
            </w:r>
            <w:r w:rsidRPr="00D21C21"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859" w:type="dxa"/>
            <w:vAlign w:val="center"/>
          </w:tcPr>
          <w:p w:rsidR="004B42A0" w:rsidRPr="009C07CE" w:rsidRDefault="004B42A0" w:rsidP="003C3A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proofErr w:type="gramStart"/>
            <w:r w:rsidR="00526A13">
              <w:rPr>
                <w:rFonts w:ascii="宋体" w:hAnsi="宋体" w:hint="eastAsia"/>
                <w:sz w:val="24"/>
              </w:rPr>
              <w:t>时需</w:t>
            </w:r>
            <w:r>
              <w:rPr>
                <w:rFonts w:ascii="宋体" w:hAnsi="宋体" w:hint="eastAsia"/>
                <w:sz w:val="24"/>
              </w:rPr>
              <w:t>年满</w:t>
            </w:r>
            <w:proofErr w:type="gramEnd"/>
            <w:r>
              <w:rPr>
                <w:rFonts w:ascii="宋体" w:hAnsi="宋体" w:hint="eastAsia"/>
                <w:sz w:val="24"/>
              </w:rPr>
              <w:t>18岁</w:t>
            </w:r>
          </w:p>
        </w:tc>
        <w:tc>
          <w:tcPr>
            <w:tcW w:w="7448" w:type="dxa"/>
            <w:vAlign w:val="center"/>
          </w:tcPr>
          <w:p w:rsidR="004B42A0" w:rsidRPr="00CF3EEE" w:rsidRDefault="004B42A0" w:rsidP="003C3A0C">
            <w:pPr>
              <w:rPr>
                <w:rFonts w:ascii="宋体" w:hAnsi="宋体"/>
                <w:sz w:val="24"/>
              </w:rPr>
            </w:pPr>
            <w:r w:rsidRPr="007C19B0">
              <w:rPr>
                <w:rFonts w:ascii="宋体" w:hAnsi="宋体" w:hint="eastAsia"/>
                <w:sz w:val="24"/>
              </w:rPr>
              <w:t>①中</w:t>
            </w:r>
            <w:r w:rsidRPr="00CF3EEE">
              <w:rPr>
                <w:rFonts w:ascii="宋体" w:hAnsi="宋体" w:hint="eastAsia"/>
                <w:sz w:val="24"/>
              </w:rPr>
              <w:t>专、中技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CF3EEE">
              <w:rPr>
                <w:rFonts w:ascii="宋体" w:hAnsi="宋体" w:hint="eastAsia"/>
                <w:sz w:val="24"/>
              </w:rPr>
              <w:t>以上学历，汽修、模具、机电、</w:t>
            </w:r>
            <w:r>
              <w:rPr>
                <w:rFonts w:ascii="宋体" w:hAnsi="宋体" w:hint="eastAsia"/>
                <w:sz w:val="24"/>
              </w:rPr>
              <w:t>数控</w:t>
            </w:r>
            <w:r w:rsidRPr="00CF3EEE">
              <w:rPr>
                <w:rFonts w:ascii="宋体" w:hAnsi="宋体" w:hint="eastAsia"/>
                <w:sz w:val="24"/>
              </w:rPr>
              <w:t>等工科相关专业；</w:t>
            </w:r>
          </w:p>
          <w:p w:rsidR="004B42A0" w:rsidRDefault="004B42A0" w:rsidP="003C3A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 w:rsidRPr="00CF3EEE">
              <w:rPr>
                <w:rFonts w:ascii="宋体" w:hAnsi="宋体" w:hint="eastAsia"/>
                <w:sz w:val="24"/>
              </w:rPr>
              <w:t>思想端正，</w:t>
            </w:r>
            <w:r>
              <w:rPr>
                <w:rFonts w:ascii="宋体" w:hAnsi="宋体" w:hint="eastAsia"/>
                <w:sz w:val="24"/>
              </w:rPr>
              <w:t>身体健康，无不良嗜好，无不良记录；</w:t>
            </w:r>
          </w:p>
          <w:p w:rsidR="004B42A0" w:rsidRPr="00CF3EEE" w:rsidRDefault="004B42A0" w:rsidP="003C3A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</w:t>
            </w:r>
            <w:r w:rsidRPr="00CF3EEE">
              <w:rPr>
                <w:rFonts w:ascii="宋体" w:hAnsi="宋体" w:hint="eastAsia"/>
                <w:sz w:val="24"/>
              </w:rPr>
              <w:t>工作责任心强，能吃苦耐劳，</w:t>
            </w:r>
            <w:r>
              <w:rPr>
                <w:rFonts w:ascii="宋体" w:hAnsi="宋体" w:hint="eastAsia"/>
                <w:sz w:val="24"/>
              </w:rPr>
              <w:t>能</w:t>
            </w:r>
            <w:r w:rsidRPr="00CF3EEE">
              <w:rPr>
                <w:rFonts w:ascii="宋体" w:hAnsi="宋体" w:hint="eastAsia"/>
                <w:sz w:val="24"/>
              </w:rPr>
              <w:t>接受两班工作制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4B42A0" w:rsidRPr="009C07CE" w:rsidRDefault="004B42A0" w:rsidP="003C3A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④</w:t>
            </w:r>
            <w:r w:rsidRPr="00CF3EEE">
              <w:rPr>
                <w:rFonts w:ascii="宋体" w:hAnsi="宋体" w:hint="eastAsia"/>
                <w:sz w:val="24"/>
              </w:rPr>
              <w:t>有叉车证、CO2</w:t>
            </w:r>
            <w:r>
              <w:rPr>
                <w:rFonts w:ascii="宋体" w:hAnsi="宋体" w:hint="eastAsia"/>
                <w:sz w:val="24"/>
              </w:rPr>
              <w:t>焊接证、钳工证、汽修证、驾驶证等</w:t>
            </w:r>
            <w:r w:rsidRPr="00CF3EEE">
              <w:rPr>
                <w:rFonts w:ascii="宋体" w:hAnsi="宋体" w:hint="eastAsia"/>
                <w:sz w:val="24"/>
              </w:rPr>
              <w:t>优先考虑</w:t>
            </w:r>
            <w:r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DF02CA" w:rsidRPr="009C07CE" w:rsidTr="0097763D">
        <w:trPr>
          <w:trHeight w:val="486"/>
        </w:trPr>
        <w:tc>
          <w:tcPr>
            <w:tcW w:w="10997" w:type="dxa"/>
            <w:gridSpan w:val="4"/>
            <w:shd w:val="clear" w:color="auto" w:fill="auto"/>
            <w:noWrap/>
            <w:vAlign w:val="center"/>
          </w:tcPr>
          <w:p w:rsidR="00DF02CA" w:rsidRPr="007C19B0" w:rsidRDefault="00DF02CA" w:rsidP="003C3A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面试资料：应聘申请表、身份证复印件、技能证书复印件</w:t>
            </w:r>
          </w:p>
        </w:tc>
      </w:tr>
    </w:tbl>
    <w:p w:rsidR="00246243" w:rsidRPr="00246243" w:rsidRDefault="00246243" w:rsidP="004B42A0">
      <w:pPr>
        <w:spacing w:line="360" w:lineRule="auto"/>
        <w:rPr>
          <w:rFonts w:ascii="宋体" w:hAnsi="宋体"/>
          <w:b/>
          <w:sz w:val="24"/>
          <w:szCs w:val="28"/>
        </w:rPr>
      </w:pPr>
      <w:r w:rsidRPr="00246243">
        <w:rPr>
          <w:rFonts w:ascii="宋体" w:hAnsi="宋体" w:hint="eastAsia"/>
          <w:b/>
          <w:sz w:val="24"/>
          <w:szCs w:val="28"/>
        </w:rPr>
        <w:lastRenderedPageBreak/>
        <w:t>招聘流程</w:t>
      </w:r>
      <w:bookmarkStart w:id="0" w:name="_GoBack"/>
      <w:bookmarkEnd w:id="0"/>
    </w:p>
    <w:p w:rsidR="00246243" w:rsidRDefault="00246243" w:rsidP="004B42A0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noProof/>
        </w:rPr>
        <w:drawing>
          <wp:inline distT="0" distB="0" distL="0" distR="0" wp14:anchorId="55BCC355" wp14:editId="5889BA05">
            <wp:extent cx="4943475" cy="647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2A0" w:rsidRDefault="004B42A0" w:rsidP="004B42A0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联系方式：</w:t>
      </w:r>
    </w:p>
    <w:p w:rsidR="004B42A0" w:rsidRPr="009D4639" w:rsidRDefault="004B42A0" w:rsidP="004B42A0">
      <w:pPr>
        <w:spacing w:line="360" w:lineRule="auto"/>
        <w:rPr>
          <w:rFonts w:ascii="宋体" w:hAnsi="宋体"/>
          <w:sz w:val="24"/>
        </w:rPr>
      </w:pPr>
      <w:r w:rsidRPr="009D4639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>伍先生 020-39206366</w:t>
      </w:r>
    </w:p>
    <w:p w:rsidR="004B42A0" w:rsidRPr="009D4639" w:rsidRDefault="004B42A0" w:rsidP="004B42A0">
      <w:pPr>
        <w:spacing w:line="360" w:lineRule="auto"/>
        <w:rPr>
          <w:rFonts w:ascii="宋体" w:hAnsi="宋体"/>
          <w:sz w:val="24"/>
        </w:rPr>
      </w:pPr>
      <w:r w:rsidRPr="009D4639">
        <w:rPr>
          <w:rFonts w:ascii="宋体" w:hAnsi="宋体" w:hint="eastAsia"/>
          <w:sz w:val="24"/>
        </w:rPr>
        <w:t>地  址：广州市</w:t>
      </w:r>
      <w:proofErr w:type="gramStart"/>
      <w:r w:rsidRPr="009D4639">
        <w:rPr>
          <w:rFonts w:ascii="宋体" w:hAnsi="宋体" w:hint="eastAsia"/>
          <w:sz w:val="24"/>
        </w:rPr>
        <w:t>番禺区金山</w:t>
      </w:r>
      <w:proofErr w:type="gramEnd"/>
      <w:r w:rsidRPr="009D4639">
        <w:rPr>
          <w:rFonts w:ascii="宋体" w:hAnsi="宋体" w:hint="eastAsia"/>
          <w:sz w:val="24"/>
        </w:rPr>
        <w:t>大道东路633号   邮编：511434</w:t>
      </w:r>
    </w:p>
    <w:p w:rsidR="004B42A0" w:rsidRPr="009D4639" w:rsidRDefault="004B42A0" w:rsidP="004B42A0">
      <w:pPr>
        <w:spacing w:line="360" w:lineRule="auto"/>
        <w:rPr>
          <w:rFonts w:ascii="宋体" w:hAnsi="宋体"/>
          <w:sz w:val="24"/>
        </w:rPr>
      </w:pPr>
      <w:proofErr w:type="gramStart"/>
      <w:r w:rsidRPr="009D4639">
        <w:rPr>
          <w:rFonts w:ascii="宋体" w:hAnsi="宋体" w:hint="eastAsia"/>
          <w:sz w:val="24"/>
        </w:rPr>
        <w:t>邮</w:t>
      </w:r>
      <w:proofErr w:type="gramEnd"/>
      <w:r w:rsidRPr="009D4639">
        <w:rPr>
          <w:rFonts w:ascii="宋体" w:hAnsi="宋体" w:hint="eastAsia"/>
          <w:sz w:val="24"/>
        </w:rPr>
        <w:t xml:space="preserve">  箱：</w:t>
      </w:r>
      <w:r w:rsidR="001D27CD">
        <w:rPr>
          <w:rFonts w:ascii="宋体" w:hAnsi="宋体" w:hint="eastAsia"/>
          <w:sz w:val="24"/>
        </w:rPr>
        <w:t>campus</w:t>
      </w:r>
      <w:r w:rsidRPr="009D4639">
        <w:rPr>
          <w:rFonts w:ascii="宋体" w:hAnsi="宋体" w:hint="eastAsia"/>
          <w:sz w:val="24"/>
        </w:rPr>
        <w:t>@gacmotor.com</w:t>
      </w:r>
    </w:p>
    <w:p w:rsidR="004B42A0" w:rsidRPr="009D4639" w:rsidRDefault="004B42A0" w:rsidP="004B42A0">
      <w:pPr>
        <w:spacing w:line="360" w:lineRule="auto"/>
        <w:rPr>
          <w:rFonts w:ascii="宋体" w:hAnsi="宋体"/>
          <w:sz w:val="24"/>
        </w:rPr>
      </w:pPr>
      <w:r w:rsidRPr="009D4639">
        <w:rPr>
          <w:rFonts w:ascii="宋体" w:hAnsi="宋体" w:hint="eastAsia"/>
          <w:sz w:val="24"/>
        </w:rPr>
        <w:t>公司网址：www.gacmotor.com</w:t>
      </w:r>
    </w:p>
    <w:p w:rsidR="00C955AC" w:rsidRPr="004B42A0" w:rsidRDefault="00C955AC" w:rsidP="004B42A0">
      <w:pPr>
        <w:pStyle w:val="1"/>
        <w:spacing w:line="360" w:lineRule="auto"/>
        <w:ind w:firstLineChars="0" w:firstLine="0"/>
        <w:jc w:val="left"/>
        <w:rPr>
          <w:rFonts w:asciiTheme="minorEastAsia" w:hAnsiTheme="minorEastAsia" w:cs="Arial"/>
          <w:szCs w:val="18"/>
        </w:rPr>
      </w:pPr>
    </w:p>
    <w:sectPr w:rsidR="00C955AC" w:rsidRPr="004B42A0" w:rsidSect="00D459F1">
      <w:headerReference w:type="default" r:id="rId9"/>
      <w:pgSz w:w="11906" w:h="16838"/>
      <w:pgMar w:top="567" w:right="851" w:bottom="567" w:left="851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B3" w:rsidRDefault="008C3AB3" w:rsidP="00DC3936">
      <w:r>
        <w:separator/>
      </w:r>
    </w:p>
  </w:endnote>
  <w:endnote w:type="continuationSeparator" w:id="0">
    <w:p w:rsidR="008C3AB3" w:rsidRDefault="008C3AB3" w:rsidP="00DC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B3" w:rsidRDefault="008C3AB3" w:rsidP="00DC3936">
      <w:r>
        <w:separator/>
      </w:r>
    </w:p>
  </w:footnote>
  <w:footnote w:type="continuationSeparator" w:id="0">
    <w:p w:rsidR="008C3AB3" w:rsidRDefault="008C3AB3" w:rsidP="00DC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02" w:rsidRDefault="00DF02CA" w:rsidP="00725C02">
    <w:pPr>
      <w:pStyle w:val="a3"/>
      <w:jc w:val="both"/>
    </w:pPr>
    <w:r w:rsidRPr="00DF02CA">
      <w:rPr>
        <w:noProof/>
      </w:rPr>
      <w:drawing>
        <wp:inline distT="0" distB="0" distL="0" distR="0">
          <wp:extent cx="1846241" cy="162401"/>
          <wp:effectExtent l="0" t="0" r="1905" b="9525"/>
          <wp:docPr id="3" name="图片 3" descr="E:\【招聘工作】\校园招聘\双选会\04 品牌口号联合标识\国内使用\屏幕显示\白色及浅色背景使用\PNG\横版金属G标+口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【招聘工作】\校园招聘\双选会\04 品牌口号联合标识\国内使用\屏幕显示\白色及浅色背景使用\PNG\横版金属G标+口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90" cy="17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74E"/>
    <w:multiLevelType w:val="hybridMultilevel"/>
    <w:tmpl w:val="7A00B49C"/>
    <w:lvl w:ilvl="0" w:tplc="3CB42A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95AF5"/>
    <w:multiLevelType w:val="hybridMultilevel"/>
    <w:tmpl w:val="64C0B18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1F7D3E1E"/>
    <w:multiLevelType w:val="hybridMultilevel"/>
    <w:tmpl w:val="FE861FE6"/>
    <w:lvl w:ilvl="0" w:tplc="84F40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065809"/>
    <w:multiLevelType w:val="hybridMultilevel"/>
    <w:tmpl w:val="FE1C3C18"/>
    <w:lvl w:ilvl="0" w:tplc="1EB6AF56">
      <w:start w:val="4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E344D7"/>
    <w:multiLevelType w:val="hybridMultilevel"/>
    <w:tmpl w:val="465A50C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3465C16"/>
    <w:multiLevelType w:val="hybridMultilevel"/>
    <w:tmpl w:val="F7CE571C"/>
    <w:lvl w:ilvl="0" w:tplc="F71CA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0071CE"/>
    <w:multiLevelType w:val="hybridMultilevel"/>
    <w:tmpl w:val="1816864C"/>
    <w:lvl w:ilvl="0" w:tplc="59EC157E">
      <w:start w:val="1"/>
      <w:numFmt w:val="chineseCountingThousand"/>
      <w:lvlText w:val="(%1)"/>
      <w:lvlJc w:val="left"/>
      <w:pPr>
        <w:ind w:left="353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626C1429"/>
    <w:multiLevelType w:val="hybridMultilevel"/>
    <w:tmpl w:val="B4CEC2F2"/>
    <w:lvl w:ilvl="0" w:tplc="5D4227A2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9E02B8"/>
    <w:multiLevelType w:val="hybridMultilevel"/>
    <w:tmpl w:val="8E000AB4"/>
    <w:lvl w:ilvl="0" w:tplc="0B204A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0AA77E6"/>
    <w:multiLevelType w:val="hybridMultilevel"/>
    <w:tmpl w:val="118C9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6D09CC"/>
    <w:multiLevelType w:val="hybridMultilevel"/>
    <w:tmpl w:val="FB5A6DB8"/>
    <w:lvl w:ilvl="0" w:tplc="22E03A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36"/>
    <w:rsid w:val="0000005F"/>
    <w:rsid w:val="00022F5A"/>
    <w:rsid w:val="00024AD1"/>
    <w:rsid w:val="00026948"/>
    <w:rsid w:val="00050951"/>
    <w:rsid w:val="000625F8"/>
    <w:rsid w:val="000A297A"/>
    <w:rsid w:val="000E1682"/>
    <w:rsid w:val="000F0457"/>
    <w:rsid w:val="0011092E"/>
    <w:rsid w:val="00112DB6"/>
    <w:rsid w:val="001324C3"/>
    <w:rsid w:val="00146D25"/>
    <w:rsid w:val="001529C7"/>
    <w:rsid w:val="00182600"/>
    <w:rsid w:val="00191751"/>
    <w:rsid w:val="001A2BC0"/>
    <w:rsid w:val="001B6CB8"/>
    <w:rsid w:val="001C49BC"/>
    <w:rsid w:val="001C52B7"/>
    <w:rsid w:val="001D27CD"/>
    <w:rsid w:val="00221E7D"/>
    <w:rsid w:val="0023777B"/>
    <w:rsid w:val="00246243"/>
    <w:rsid w:val="002718A3"/>
    <w:rsid w:val="00280D63"/>
    <w:rsid w:val="00282374"/>
    <w:rsid w:val="002C125D"/>
    <w:rsid w:val="002C4FD6"/>
    <w:rsid w:val="002E7260"/>
    <w:rsid w:val="0031014F"/>
    <w:rsid w:val="00326A53"/>
    <w:rsid w:val="00331F2F"/>
    <w:rsid w:val="00350764"/>
    <w:rsid w:val="0038208A"/>
    <w:rsid w:val="00392948"/>
    <w:rsid w:val="00396AB4"/>
    <w:rsid w:val="003A0C3B"/>
    <w:rsid w:val="003B4A24"/>
    <w:rsid w:val="003C2DCA"/>
    <w:rsid w:val="003D78E6"/>
    <w:rsid w:val="00447638"/>
    <w:rsid w:val="004549B4"/>
    <w:rsid w:val="00473B66"/>
    <w:rsid w:val="00475F4B"/>
    <w:rsid w:val="004A4397"/>
    <w:rsid w:val="004A6A81"/>
    <w:rsid w:val="004B42A0"/>
    <w:rsid w:val="00500639"/>
    <w:rsid w:val="00516074"/>
    <w:rsid w:val="00523C9B"/>
    <w:rsid w:val="005266BD"/>
    <w:rsid w:val="00526A13"/>
    <w:rsid w:val="005334B8"/>
    <w:rsid w:val="00543612"/>
    <w:rsid w:val="0057250A"/>
    <w:rsid w:val="00605C03"/>
    <w:rsid w:val="00635D9E"/>
    <w:rsid w:val="00640935"/>
    <w:rsid w:val="00681536"/>
    <w:rsid w:val="00684724"/>
    <w:rsid w:val="00684D2C"/>
    <w:rsid w:val="006F13DF"/>
    <w:rsid w:val="006F21DF"/>
    <w:rsid w:val="006F22ED"/>
    <w:rsid w:val="007232B0"/>
    <w:rsid w:val="00725C02"/>
    <w:rsid w:val="00733D85"/>
    <w:rsid w:val="00774928"/>
    <w:rsid w:val="00792413"/>
    <w:rsid w:val="00793C48"/>
    <w:rsid w:val="007A42E8"/>
    <w:rsid w:val="007B732E"/>
    <w:rsid w:val="007D4DEF"/>
    <w:rsid w:val="00801E92"/>
    <w:rsid w:val="00823D4A"/>
    <w:rsid w:val="00854CBF"/>
    <w:rsid w:val="0086019C"/>
    <w:rsid w:val="00860A3B"/>
    <w:rsid w:val="008C3AB3"/>
    <w:rsid w:val="008F5533"/>
    <w:rsid w:val="00915C54"/>
    <w:rsid w:val="009215B4"/>
    <w:rsid w:val="009339C9"/>
    <w:rsid w:val="00944E6B"/>
    <w:rsid w:val="00952C79"/>
    <w:rsid w:val="009A0AFC"/>
    <w:rsid w:val="009E22FF"/>
    <w:rsid w:val="00A02C05"/>
    <w:rsid w:val="00A15397"/>
    <w:rsid w:val="00A24D79"/>
    <w:rsid w:val="00A43B8A"/>
    <w:rsid w:val="00A86F5C"/>
    <w:rsid w:val="00AA275F"/>
    <w:rsid w:val="00AE035A"/>
    <w:rsid w:val="00AE6B29"/>
    <w:rsid w:val="00B048C4"/>
    <w:rsid w:val="00B353B7"/>
    <w:rsid w:val="00B36AE3"/>
    <w:rsid w:val="00B67D6D"/>
    <w:rsid w:val="00BD2AB7"/>
    <w:rsid w:val="00BD40FC"/>
    <w:rsid w:val="00C22EEB"/>
    <w:rsid w:val="00C4545C"/>
    <w:rsid w:val="00C60678"/>
    <w:rsid w:val="00C7140C"/>
    <w:rsid w:val="00C80C30"/>
    <w:rsid w:val="00C955AC"/>
    <w:rsid w:val="00CA5B8A"/>
    <w:rsid w:val="00CF40A2"/>
    <w:rsid w:val="00CF49FD"/>
    <w:rsid w:val="00D021E1"/>
    <w:rsid w:val="00D20FD7"/>
    <w:rsid w:val="00D21C21"/>
    <w:rsid w:val="00D459F1"/>
    <w:rsid w:val="00D523D1"/>
    <w:rsid w:val="00D63177"/>
    <w:rsid w:val="00D84C58"/>
    <w:rsid w:val="00DA4E71"/>
    <w:rsid w:val="00DA7AE8"/>
    <w:rsid w:val="00DC3936"/>
    <w:rsid w:val="00DD15D3"/>
    <w:rsid w:val="00DD1EA2"/>
    <w:rsid w:val="00DD4533"/>
    <w:rsid w:val="00DD67C8"/>
    <w:rsid w:val="00DE1889"/>
    <w:rsid w:val="00DF02CA"/>
    <w:rsid w:val="00E058EE"/>
    <w:rsid w:val="00E1345D"/>
    <w:rsid w:val="00E23C2C"/>
    <w:rsid w:val="00E4027D"/>
    <w:rsid w:val="00E661EF"/>
    <w:rsid w:val="00E7425D"/>
    <w:rsid w:val="00E76F55"/>
    <w:rsid w:val="00E81718"/>
    <w:rsid w:val="00E913A4"/>
    <w:rsid w:val="00E9158C"/>
    <w:rsid w:val="00EB3631"/>
    <w:rsid w:val="00EC77FC"/>
    <w:rsid w:val="00EF1443"/>
    <w:rsid w:val="00EF6B8A"/>
    <w:rsid w:val="00F04413"/>
    <w:rsid w:val="00F27B08"/>
    <w:rsid w:val="00F93D42"/>
    <w:rsid w:val="00F945A1"/>
    <w:rsid w:val="00FA268C"/>
    <w:rsid w:val="00FC7628"/>
    <w:rsid w:val="00FD478D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3858C-9E49-49F9-88A3-4CB58CA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9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93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C3936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39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C3936"/>
    <w:rPr>
      <w:sz w:val="18"/>
      <w:szCs w:val="18"/>
    </w:rPr>
  </w:style>
  <w:style w:type="paragraph" w:styleId="a9">
    <w:name w:val="Normal (Web)"/>
    <w:basedOn w:val="a"/>
    <w:uiPriority w:val="99"/>
    <w:unhideWhenUsed/>
    <w:rsid w:val="00DC3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0005F"/>
    <w:pPr>
      <w:ind w:firstLineChars="200" w:firstLine="420"/>
    </w:pPr>
  </w:style>
  <w:style w:type="table" w:styleId="ab">
    <w:name w:val="Table Grid"/>
    <w:basedOn w:val="a1"/>
    <w:uiPriority w:val="59"/>
    <w:rsid w:val="000000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91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505C-095E-49AC-8784-777B91BD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ithelp</dc:creator>
  <cp:keywords/>
  <dc:description/>
  <cp:lastModifiedBy>伍俊贤</cp:lastModifiedBy>
  <cp:revision>7</cp:revision>
  <cp:lastPrinted>2019-09-20T14:24:00Z</cp:lastPrinted>
  <dcterms:created xsi:type="dcterms:W3CDTF">2021-03-22T11:06:00Z</dcterms:created>
  <dcterms:modified xsi:type="dcterms:W3CDTF">2021-03-24T06:43:00Z</dcterms:modified>
</cp:coreProperties>
</file>