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hint="eastAsia" w:ascii="仿宋_GB2312" w:hAnsi="仿宋_GB2312" w:eastAsia="仿宋_GB2312" w:cs="仿宋_GB2312"/>
          <w:b/>
          <w:color w:val="000000"/>
          <w:kern w:val="0"/>
          <w:sz w:val="32"/>
          <w:szCs w:val="32"/>
          <w:highlight w:val="none"/>
          <w:lang w:eastAsia="zh-CN"/>
        </w:rPr>
      </w:pPr>
      <w:r>
        <w:rPr>
          <w:rFonts w:hint="eastAsia" w:ascii="仿宋_GB2312" w:hAnsi="仿宋_GB2312" w:eastAsia="仿宋_GB2312" w:cs="仿宋_GB2312"/>
          <w:b/>
          <w:color w:val="000000"/>
          <w:kern w:val="0"/>
          <w:sz w:val="32"/>
          <w:szCs w:val="32"/>
          <w:highlight w:val="none"/>
        </w:rPr>
        <w:t>附件</w:t>
      </w:r>
      <w:r>
        <w:rPr>
          <w:rFonts w:hint="eastAsia" w:ascii="仿宋_GB2312" w:hAnsi="仿宋_GB2312" w:eastAsia="仿宋_GB2312" w:cs="仿宋_GB2312"/>
          <w:b/>
          <w:color w:val="000000"/>
          <w:kern w:val="0"/>
          <w:sz w:val="32"/>
          <w:szCs w:val="32"/>
          <w:highlight w:val="none"/>
          <w:lang w:val="en-US" w:eastAsia="zh-CN"/>
        </w:rPr>
        <w:t>2</w:t>
      </w:r>
    </w:p>
    <w:p>
      <w:pPr>
        <w:widowControl/>
        <w:spacing w:line="360" w:lineRule="auto"/>
        <w:jc w:val="center"/>
        <w:rPr>
          <w:rFonts w:ascii="仿宋_GB2312" w:hAnsi="仿宋_GB2312" w:eastAsia="仿宋_GB2312" w:cs="仿宋_GB2312"/>
          <w:b/>
          <w:color w:val="000000"/>
          <w:kern w:val="0"/>
          <w:sz w:val="40"/>
          <w:szCs w:val="40"/>
          <w:highlight w:val="none"/>
        </w:rPr>
      </w:pPr>
      <w:bookmarkStart w:id="0" w:name="_GoBack"/>
      <w:r>
        <w:rPr>
          <w:rFonts w:hint="eastAsia" w:ascii="仿宋_GB2312" w:hAnsi="仿宋_GB2312" w:eastAsia="仿宋_GB2312" w:cs="仿宋_GB2312"/>
          <w:b/>
          <w:color w:val="000000"/>
          <w:kern w:val="0"/>
          <w:sz w:val="40"/>
          <w:szCs w:val="40"/>
          <w:highlight w:val="none"/>
        </w:rPr>
        <w:t>融合高精度力控和人工智能的自适应机器人技术高级研修班师资培训班课程安排</w:t>
      </w:r>
    </w:p>
    <w:bookmarkEnd w:id="0"/>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418"/>
        <w:gridCol w:w="4110"/>
        <w:gridCol w:w="1701"/>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spacing w:line="360" w:lineRule="auto"/>
              <w:jc w:val="left"/>
              <w:rPr>
                <w:rFonts w:ascii="仿宋_GB2312" w:eastAsia="仿宋_GB2312" w:cs="仿宋_GB2312"/>
                <w:b/>
                <w:bCs/>
                <w:kern w:val="0"/>
                <w:sz w:val="24"/>
                <w:highlight w:val="none"/>
              </w:rPr>
            </w:pPr>
            <w:r>
              <w:rPr>
                <w:rFonts w:hint="eastAsia" w:ascii="仿宋_GB2312" w:eastAsia="仿宋_GB2312" w:cs="仿宋_GB2312"/>
                <w:b/>
                <w:bCs/>
                <w:kern w:val="0"/>
                <w:sz w:val="24"/>
                <w:highlight w:val="none"/>
              </w:rPr>
              <w:t>序号</w:t>
            </w:r>
          </w:p>
        </w:tc>
        <w:tc>
          <w:tcPr>
            <w:tcW w:w="1418" w:type="dxa"/>
          </w:tcPr>
          <w:p>
            <w:pPr>
              <w:widowControl/>
              <w:spacing w:line="360" w:lineRule="auto"/>
              <w:jc w:val="left"/>
              <w:rPr>
                <w:rFonts w:ascii="仿宋_GB2312" w:eastAsia="仿宋_GB2312" w:cs="仿宋_GB2312"/>
                <w:b/>
                <w:bCs/>
                <w:kern w:val="0"/>
                <w:sz w:val="24"/>
                <w:highlight w:val="none"/>
              </w:rPr>
            </w:pPr>
            <w:r>
              <w:rPr>
                <w:rFonts w:hint="eastAsia" w:ascii="仿宋_GB2312" w:eastAsia="仿宋_GB2312" w:cs="仿宋_GB2312"/>
                <w:b/>
                <w:bCs/>
                <w:kern w:val="0"/>
                <w:sz w:val="24"/>
                <w:highlight w:val="none"/>
              </w:rPr>
              <w:t>培训时间</w:t>
            </w:r>
          </w:p>
        </w:tc>
        <w:tc>
          <w:tcPr>
            <w:tcW w:w="4110" w:type="dxa"/>
          </w:tcPr>
          <w:p>
            <w:pPr>
              <w:widowControl/>
              <w:spacing w:line="360" w:lineRule="auto"/>
              <w:jc w:val="left"/>
              <w:rPr>
                <w:rFonts w:ascii="仿宋_GB2312" w:eastAsia="仿宋_GB2312" w:cs="仿宋_GB2312"/>
                <w:b/>
                <w:bCs/>
                <w:kern w:val="0"/>
                <w:sz w:val="24"/>
                <w:highlight w:val="none"/>
              </w:rPr>
            </w:pPr>
            <w:r>
              <w:rPr>
                <w:rFonts w:hint="eastAsia" w:ascii="仿宋_GB2312" w:eastAsia="仿宋_GB2312" w:cs="仿宋_GB2312"/>
                <w:b/>
                <w:bCs/>
                <w:kern w:val="0"/>
                <w:sz w:val="24"/>
                <w:highlight w:val="none"/>
              </w:rPr>
              <w:t>培训内容</w:t>
            </w:r>
          </w:p>
        </w:tc>
        <w:tc>
          <w:tcPr>
            <w:tcW w:w="1701" w:type="dxa"/>
          </w:tcPr>
          <w:p>
            <w:pPr>
              <w:widowControl/>
              <w:spacing w:line="360" w:lineRule="auto"/>
              <w:jc w:val="left"/>
              <w:rPr>
                <w:rFonts w:ascii="仿宋_GB2312" w:eastAsia="仿宋_GB2312" w:cs="仿宋_GB2312"/>
                <w:b/>
                <w:bCs/>
                <w:kern w:val="0"/>
                <w:sz w:val="24"/>
                <w:highlight w:val="none"/>
              </w:rPr>
            </w:pPr>
            <w:r>
              <w:rPr>
                <w:rFonts w:hint="eastAsia" w:ascii="仿宋_GB2312" w:eastAsia="仿宋_GB2312" w:cs="仿宋_GB2312"/>
                <w:b/>
                <w:bCs/>
                <w:kern w:val="0"/>
                <w:sz w:val="24"/>
                <w:highlight w:val="none"/>
              </w:rPr>
              <w:t>培训形式</w:t>
            </w:r>
          </w:p>
        </w:tc>
        <w:tc>
          <w:tcPr>
            <w:tcW w:w="1350" w:type="dxa"/>
          </w:tcPr>
          <w:p>
            <w:pPr>
              <w:widowControl/>
              <w:spacing w:line="360" w:lineRule="auto"/>
              <w:jc w:val="left"/>
              <w:rPr>
                <w:rFonts w:ascii="仿宋_GB2312" w:eastAsia="仿宋_GB2312" w:cs="仿宋_GB2312"/>
                <w:b/>
                <w:bCs/>
                <w:kern w:val="0"/>
                <w:sz w:val="24"/>
                <w:highlight w:val="none"/>
              </w:rPr>
            </w:pPr>
            <w:r>
              <w:rPr>
                <w:rFonts w:hint="eastAsia" w:ascii="仿宋_GB2312" w:eastAsia="仿宋_GB2312" w:cs="仿宋_GB2312"/>
                <w:b/>
                <w:bCs/>
                <w:kern w:val="0"/>
                <w:sz w:val="24"/>
                <w:highlight w:val="none"/>
              </w:rPr>
              <w:t>授课专家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1</w:t>
            </w:r>
          </w:p>
        </w:tc>
        <w:tc>
          <w:tcPr>
            <w:tcW w:w="1418"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第一天</w:t>
            </w:r>
          </w:p>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9：00-11：30</w:t>
            </w:r>
          </w:p>
        </w:tc>
        <w:tc>
          <w:tcPr>
            <w:tcW w:w="4110" w:type="dxa"/>
          </w:tcPr>
          <w:p>
            <w:pPr>
              <w:widowControl/>
              <w:numPr>
                <w:ilvl w:val="0"/>
                <w:numId w:val="1"/>
              </w:numPr>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开班仪式</w:t>
            </w:r>
          </w:p>
          <w:p>
            <w:pPr>
              <w:widowControl/>
              <w:numPr>
                <w:ilvl w:val="0"/>
                <w:numId w:val="1"/>
              </w:numPr>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人工智能及自适应机器人概述</w:t>
            </w:r>
          </w:p>
        </w:tc>
        <w:tc>
          <w:tcPr>
            <w:tcW w:w="1701" w:type="dxa"/>
          </w:tcPr>
          <w:p>
            <w:pPr>
              <w:widowControl/>
              <w:spacing w:line="360" w:lineRule="auto"/>
              <w:jc w:val="left"/>
              <w:rPr>
                <w:rFonts w:ascii="仿宋_GB2312" w:eastAsia="仿宋_GB2312" w:cs="仿宋_GB2312"/>
                <w:kern w:val="0"/>
                <w:szCs w:val="21"/>
                <w:highlight w:val="none"/>
              </w:rPr>
            </w:pPr>
          </w:p>
        </w:tc>
        <w:tc>
          <w:tcPr>
            <w:tcW w:w="1350" w:type="dxa"/>
          </w:tcPr>
          <w:p>
            <w:pPr>
              <w:widowControl/>
              <w:spacing w:line="360" w:lineRule="auto"/>
              <w:jc w:val="left"/>
              <w:rPr>
                <w:rFonts w:ascii="仿宋_GB2312" w:eastAsia="仿宋_GB2312" w:cs="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2</w:t>
            </w:r>
          </w:p>
        </w:tc>
        <w:tc>
          <w:tcPr>
            <w:tcW w:w="1418"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第一天</w:t>
            </w:r>
          </w:p>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14：00-17：00</w:t>
            </w:r>
          </w:p>
        </w:tc>
        <w:tc>
          <w:tcPr>
            <w:tcW w:w="4110"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1.机器人基础介绍</w:t>
            </w:r>
          </w:p>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2.力控七轴自适应机器人control</w:t>
            </w:r>
            <w:r>
              <w:rPr>
                <w:rFonts w:ascii="仿宋_GB2312" w:eastAsia="仿宋_GB2312" w:cs="仿宋_GB2312"/>
                <w:kern w:val="0"/>
                <w:szCs w:val="21"/>
                <w:highlight w:val="none"/>
              </w:rPr>
              <w:t xml:space="preserve"> </w:t>
            </w:r>
            <w:r>
              <w:rPr>
                <w:rFonts w:hint="eastAsia" w:ascii="仿宋_GB2312" w:eastAsia="仿宋_GB2312" w:cs="仿宋_GB2312"/>
                <w:kern w:val="0"/>
                <w:szCs w:val="21"/>
                <w:highlight w:val="none"/>
              </w:rPr>
              <w:t>box介绍（了解控制柜原理、内部硬件认识）</w:t>
            </w:r>
          </w:p>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3.力控七轴自适应机器人A</w:t>
            </w:r>
            <w:r>
              <w:rPr>
                <w:rFonts w:ascii="仿宋_GB2312" w:eastAsia="仿宋_GB2312" w:cs="仿宋_GB2312"/>
                <w:kern w:val="0"/>
                <w:szCs w:val="21"/>
                <w:highlight w:val="none"/>
              </w:rPr>
              <w:t>RM</w:t>
            </w:r>
            <w:r>
              <w:rPr>
                <w:rFonts w:hint="eastAsia" w:ascii="仿宋_GB2312" w:eastAsia="仿宋_GB2312" w:cs="仿宋_GB2312"/>
                <w:kern w:val="0"/>
                <w:szCs w:val="21"/>
                <w:highlight w:val="none"/>
              </w:rPr>
              <w:t>介绍（组成、原理、手臂内部线路、关节结构）</w:t>
            </w:r>
          </w:p>
        </w:tc>
        <w:tc>
          <w:tcPr>
            <w:tcW w:w="1701"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讲授</w:t>
            </w:r>
          </w:p>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现场实践练习</w:t>
            </w:r>
          </w:p>
        </w:tc>
        <w:tc>
          <w:tcPr>
            <w:tcW w:w="1350" w:type="dxa"/>
          </w:tcPr>
          <w:p>
            <w:pPr>
              <w:widowControl/>
              <w:spacing w:line="360" w:lineRule="auto"/>
              <w:jc w:val="left"/>
              <w:rPr>
                <w:rFonts w:ascii="仿宋_GB2312" w:eastAsia="仿宋_GB2312" w:cs="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3</w:t>
            </w:r>
          </w:p>
        </w:tc>
        <w:tc>
          <w:tcPr>
            <w:tcW w:w="1418"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第二天</w:t>
            </w:r>
          </w:p>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9：00-12：00</w:t>
            </w:r>
          </w:p>
        </w:tc>
        <w:tc>
          <w:tcPr>
            <w:tcW w:w="4110"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1、熟悉力控七轴自适应机器人G</w:t>
            </w:r>
            <w:r>
              <w:rPr>
                <w:rFonts w:ascii="仿宋_GB2312" w:eastAsia="仿宋_GB2312" w:cs="仿宋_GB2312"/>
                <w:kern w:val="0"/>
                <w:szCs w:val="21"/>
                <w:highlight w:val="none"/>
              </w:rPr>
              <w:t>-ROS</w:t>
            </w:r>
            <w:r>
              <w:rPr>
                <w:rFonts w:hint="eastAsia" w:ascii="仿宋_GB2312" w:eastAsia="仿宋_GB2312" w:cs="仿宋_GB2312"/>
                <w:kern w:val="0"/>
                <w:szCs w:val="21"/>
                <w:highlight w:val="none"/>
              </w:rPr>
              <w:t>界面</w:t>
            </w:r>
          </w:p>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2、机器人</w:t>
            </w:r>
            <w:r>
              <w:rPr>
                <w:rFonts w:ascii="仿宋_GB2312" w:eastAsia="仿宋_GB2312" w:cs="仿宋_GB2312"/>
                <w:kern w:val="0"/>
                <w:szCs w:val="21"/>
                <w:highlight w:val="none"/>
              </w:rPr>
              <w:t>G-ROS</w:t>
            </w:r>
            <w:r>
              <w:rPr>
                <w:rFonts w:hint="eastAsia" w:ascii="仿宋_GB2312" w:eastAsia="仿宋_GB2312" w:cs="仿宋_GB2312"/>
                <w:kern w:val="0"/>
                <w:szCs w:val="21"/>
                <w:highlight w:val="none"/>
              </w:rPr>
              <w:t>、示教器和控制柜的数据同步</w:t>
            </w:r>
          </w:p>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3．力控七轴自适应机器人手动示教、拖动示教、建立tool坐标系和work坐标系</w:t>
            </w:r>
          </w:p>
        </w:tc>
        <w:tc>
          <w:tcPr>
            <w:tcW w:w="1701"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讲授</w:t>
            </w:r>
          </w:p>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现场实践练习</w:t>
            </w:r>
          </w:p>
        </w:tc>
        <w:tc>
          <w:tcPr>
            <w:tcW w:w="1350" w:type="dxa"/>
          </w:tcPr>
          <w:p>
            <w:pPr>
              <w:widowControl/>
              <w:spacing w:line="360" w:lineRule="auto"/>
              <w:jc w:val="left"/>
              <w:rPr>
                <w:rFonts w:ascii="仿宋_GB2312" w:eastAsia="仿宋_GB2312" w:cs="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4</w:t>
            </w:r>
          </w:p>
        </w:tc>
        <w:tc>
          <w:tcPr>
            <w:tcW w:w="1418"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第二天</w:t>
            </w:r>
          </w:p>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14：00-17：00</w:t>
            </w:r>
          </w:p>
        </w:tc>
        <w:tc>
          <w:tcPr>
            <w:tcW w:w="4110"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1.力控七轴自适应机器人运动控制、运动指令、机器人I</w:t>
            </w:r>
            <w:r>
              <w:rPr>
                <w:rFonts w:ascii="仿宋_GB2312" w:eastAsia="仿宋_GB2312" w:cs="仿宋_GB2312"/>
                <w:kern w:val="0"/>
                <w:szCs w:val="21"/>
                <w:highlight w:val="none"/>
              </w:rPr>
              <w:t>O</w:t>
            </w:r>
            <w:r>
              <w:rPr>
                <w:rFonts w:hint="eastAsia" w:ascii="仿宋_GB2312" w:eastAsia="仿宋_GB2312" w:cs="仿宋_GB2312"/>
                <w:kern w:val="0"/>
                <w:szCs w:val="21"/>
                <w:highlight w:val="none"/>
              </w:rPr>
              <w:t>控制（熟悉机器人程序中的节点和转换条件的含义，能独立编写机器人运动直线和曲线的程序、使用机器人力控指令让机器人碰到物体后停止下来）</w:t>
            </w:r>
          </w:p>
        </w:tc>
        <w:tc>
          <w:tcPr>
            <w:tcW w:w="1701"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讲授</w:t>
            </w:r>
          </w:p>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现场实践练习</w:t>
            </w:r>
          </w:p>
        </w:tc>
        <w:tc>
          <w:tcPr>
            <w:tcW w:w="1350" w:type="dxa"/>
          </w:tcPr>
          <w:p>
            <w:pPr>
              <w:widowControl/>
              <w:spacing w:line="360" w:lineRule="auto"/>
              <w:jc w:val="left"/>
              <w:rPr>
                <w:rFonts w:ascii="仿宋_GB2312" w:eastAsia="仿宋_GB2312" w:cs="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5</w:t>
            </w:r>
          </w:p>
        </w:tc>
        <w:tc>
          <w:tcPr>
            <w:tcW w:w="1418"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第三天</w:t>
            </w:r>
          </w:p>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9：00-12：00</w:t>
            </w:r>
          </w:p>
        </w:tc>
        <w:tc>
          <w:tcPr>
            <w:tcW w:w="4110"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1. 力控七轴自适应机器人复合力运动指令和装配指令设置、输入输出参数设置</w:t>
            </w:r>
          </w:p>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2力控七轴自适应机器人力控A</w:t>
            </w:r>
            <w:r>
              <w:rPr>
                <w:rFonts w:ascii="仿宋_GB2312" w:eastAsia="仿宋_GB2312" w:cs="仿宋_GB2312"/>
                <w:kern w:val="0"/>
                <w:szCs w:val="21"/>
                <w:highlight w:val="none"/>
              </w:rPr>
              <w:t>I</w:t>
            </w:r>
            <w:r>
              <w:rPr>
                <w:rFonts w:hint="eastAsia" w:ascii="仿宋_GB2312" w:eastAsia="仿宋_GB2312" w:cs="仿宋_GB2312"/>
                <w:kern w:val="0"/>
                <w:szCs w:val="21"/>
                <w:highlight w:val="none"/>
              </w:rPr>
              <w:t>自动对已经堆垛好的产品进行探高抓取；</w:t>
            </w:r>
          </w:p>
        </w:tc>
        <w:tc>
          <w:tcPr>
            <w:tcW w:w="1701"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讲授</w:t>
            </w:r>
          </w:p>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现场实践练习</w:t>
            </w:r>
          </w:p>
        </w:tc>
        <w:tc>
          <w:tcPr>
            <w:tcW w:w="1350" w:type="dxa"/>
          </w:tcPr>
          <w:p>
            <w:pPr>
              <w:widowControl/>
              <w:spacing w:line="360" w:lineRule="auto"/>
              <w:jc w:val="left"/>
              <w:rPr>
                <w:rFonts w:ascii="仿宋_GB2312" w:eastAsia="仿宋_GB2312" w:cs="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6</w:t>
            </w:r>
          </w:p>
        </w:tc>
        <w:tc>
          <w:tcPr>
            <w:tcW w:w="1418"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第三天</w:t>
            </w:r>
          </w:p>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14：00-17：00</w:t>
            </w:r>
          </w:p>
        </w:tc>
        <w:tc>
          <w:tcPr>
            <w:tcW w:w="4110"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1.自适应机器人Tray-loading应用（坐标系建立、A</w:t>
            </w:r>
            <w:r>
              <w:rPr>
                <w:rFonts w:ascii="仿宋_GB2312" w:eastAsia="仿宋_GB2312" w:cs="仿宋_GB2312"/>
                <w:kern w:val="0"/>
                <w:szCs w:val="21"/>
                <w:highlight w:val="none"/>
              </w:rPr>
              <w:t>PP</w:t>
            </w:r>
            <w:r>
              <w:rPr>
                <w:rFonts w:hint="eastAsia" w:ascii="仿宋_GB2312" w:eastAsia="仿宋_GB2312" w:cs="仿宋_GB2312"/>
                <w:kern w:val="0"/>
                <w:szCs w:val="21"/>
                <w:highlight w:val="none"/>
              </w:rPr>
              <w:t>设置、plan编写）</w:t>
            </w:r>
          </w:p>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2.自适应机器人polishing应用（轨迹录制、参数修改、指令调用）</w:t>
            </w:r>
          </w:p>
        </w:tc>
        <w:tc>
          <w:tcPr>
            <w:tcW w:w="1701"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讲授</w:t>
            </w:r>
          </w:p>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现场实践练习</w:t>
            </w:r>
          </w:p>
        </w:tc>
        <w:tc>
          <w:tcPr>
            <w:tcW w:w="1350" w:type="dxa"/>
          </w:tcPr>
          <w:p>
            <w:pPr>
              <w:widowControl/>
              <w:spacing w:line="360" w:lineRule="auto"/>
              <w:jc w:val="left"/>
              <w:rPr>
                <w:rFonts w:ascii="仿宋_GB2312" w:eastAsia="仿宋_GB2312" w:cs="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7</w:t>
            </w:r>
          </w:p>
        </w:tc>
        <w:tc>
          <w:tcPr>
            <w:tcW w:w="1418"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第四天</w:t>
            </w:r>
          </w:p>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9：00-12：00</w:t>
            </w:r>
          </w:p>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14：00-17：00</w:t>
            </w:r>
          </w:p>
        </w:tc>
        <w:tc>
          <w:tcPr>
            <w:tcW w:w="4110"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自适应机器人对游戏手柄按键按压测试案例实践：</w:t>
            </w:r>
          </w:p>
          <w:p>
            <w:pPr>
              <w:widowControl/>
              <w:tabs>
                <w:tab w:val="left" w:pos="720"/>
              </w:tabs>
              <w:spacing w:line="360" w:lineRule="auto"/>
              <w:ind w:firstLine="210" w:firstLineChars="100"/>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通过力控七轴自适应机器人模拟人手触感，通过更加精准及可视化的判断逻辑，实现按键类应用的精准测试，是传统工业机器人纯位置控制无法做到的。</w:t>
            </w:r>
          </w:p>
        </w:tc>
        <w:tc>
          <w:tcPr>
            <w:tcW w:w="1701"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讲授</w:t>
            </w:r>
          </w:p>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现场实践练习</w:t>
            </w:r>
          </w:p>
        </w:tc>
        <w:tc>
          <w:tcPr>
            <w:tcW w:w="1350" w:type="dxa"/>
          </w:tcPr>
          <w:p>
            <w:pPr>
              <w:widowControl/>
              <w:spacing w:line="360" w:lineRule="auto"/>
              <w:jc w:val="left"/>
              <w:rPr>
                <w:rFonts w:ascii="仿宋_GB2312" w:eastAsia="仿宋_GB2312" w:cs="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8</w:t>
            </w:r>
          </w:p>
        </w:tc>
        <w:tc>
          <w:tcPr>
            <w:tcW w:w="1418"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第五天</w:t>
            </w:r>
          </w:p>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9：00-12：00</w:t>
            </w:r>
          </w:p>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14：00-17：00</w:t>
            </w:r>
          </w:p>
        </w:tc>
        <w:tc>
          <w:tcPr>
            <w:tcW w:w="4110"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1.力控七轴自适应机器人针对不同的装配产品进行误差容忍度高进行装配插拔应用案例实践</w:t>
            </w:r>
          </w:p>
          <w:p>
            <w:pPr>
              <w:widowControl/>
              <w:tabs>
                <w:tab w:val="left" w:pos="720"/>
              </w:tabs>
              <w:spacing w:line="360" w:lineRule="auto"/>
              <w:ind w:firstLine="420" w:firstLineChars="200"/>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自适应机器人模拟人手的精密插拔能力，使用力觉感知结合A</w:t>
            </w:r>
            <w:r>
              <w:rPr>
                <w:rFonts w:ascii="仿宋_GB2312" w:eastAsia="仿宋_GB2312" w:cs="仿宋_GB2312"/>
                <w:kern w:val="0"/>
                <w:szCs w:val="21"/>
                <w:highlight w:val="none"/>
              </w:rPr>
              <w:t>I</w:t>
            </w:r>
            <w:r>
              <w:rPr>
                <w:rFonts w:hint="eastAsia" w:ascii="仿宋_GB2312" w:eastAsia="仿宋_GB2312" w:cs="仿宋_GB2312"/>
                <w:kern w:val="0"/>
                <w:szCs w:val="21"/>
                <w:highlight w:val="none"/>
              </w:rPr>
              <w:t>搜索策略以适应空间位置误差，实现基于位置控制难以完成的高精密插拔应用，同时可针对不同对象快速迁移，实现通用插拔装配能力，突破了传统限定对象插拔装配等的技术瓶颈。</w:t>
            </w:r>
          </w:p>
        </w:tc>
        <w:tc>
          <w:tcPr>
            <w:tcW w:w="1701"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讲授</w:t>
            </w:r>
          </w:p>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现场实践练习</w:t>
            </w:r>
          </w:p>
        </w:tc>
        <w:tc>
          <w:tcPr>
            <w:tcW w:w="1350" w:type="dxa"/>
          </w:tcPr>
          <w:p>
            <w:pPr>
              <w:widowControl/>
              <w:spacing w:line="360" w:lineRule="auto"/>
              <w:jc w:val="left"/>
              <w:rPr>
                <w:rFonts w:ascii="仿宋_GB2312" w:eastAsia="仿宋_GB2312" w:cs="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9</w:t>
            </w:r>
          </w:p>
        </w:tc>
        <w:tc>
          <w:tcPr>
            <w:tcW w:w="1418"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第六天</w:t>
            </w:r>
          </w:p>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9：00-12：00</w:t>
            </w:r>
          </w:p>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14：00-17：00</w:t>
            </w:r>
          </w:p>
        </w:tc>
        <w:tc>
          <w:tcPr>
            <w:tcW w:w="4110" w:type="dxa"/>
          </w:tcPr>
          <w:p>
            <w:pPr>
              <w:widowControl/>
              <w:spacing w:line="360" w:lineRule="auto"/>
              <w:jc w:val="left"/>
              <w:rPr>
                <w:rFonts w:ascii="仿宋_GB2312" w:eastAsia="仿宋_GB2312" w:cs="仿宋_GB2312"/>
                <w:color w:val="auto"/>
                <w:kern w:val="0"/>
                <w:szCs w:val="21"/>
                <w:highlight w:val="none"/>
              </w:rPr>
            </w:pPr>
            <w:r>
              <w:rPr>
                <w:rFonts w:hint="eastAsia" w:ascii="仿宋_GB2312" w:eastAsia="仿宋_GB2312" w:cs="仿宋_GB2312"/>
                <w:kern w:val="0"/>
                <w:szCs w:val="21"/>
                <w:highlight w:val="none"/>
              </w:rPr>
              <w:t>自适应机器人通过A</w:t>
            </w:r>
            <w:r>
              <w:rPr>
                <w:rFonts w:ascii="仿宋_GB2312" w:eastAsia="仿宋_GB2312" w:cs="仿宋_GB2312"/>
                <w:kern w:val="0"/>
                <w:szCs w:val="21"/>
                <w:highlight w:val="none"/>
              </w:rPr>
              <w:t>I</w:t>
            </w:r>
            <w:r>
              <w:rPr>
                <w:rFonts w:hint="eastAsia" w:ascii="仿宋_GB2312" w:eastAsia="仿宋_GB2312" w:cs="仿宋_GB2312"/>
                <w:kern w:val="0"/>
                <w:szCs w:val="21"/>
                <w:highlight w:val="none"/>
              </w:rPr>
              <w:t>及高级力控技术能力对</w:t>
            </w:r>
            <w:r>
              <w:rPr>
                <w:rFonts w:hint="eastAsia" w:ascii="仿宋_GB2312" w:eastAsia="仿宋_GB2312" w:cs="仿宋_GB2312"/>
                <w:color w:val="auto"/>
                <w:kern w:val="0"/>
                <w:szCs w:val="21"/>
                <w:highlight w:val="none"/>
              </w:rPr>
              <w:t>汽车零部件曲面产品打磨应用案例实践；</w:t>
            </w:r>
          </w:p>
          <w:p>
            <w:pPr>
              <w:widowControl/>
              <w:tabs>
                <w:tab w:val="left" w:pos="720"/>
              </w:tabs>
              <w:spacing w:line="360" w:lineRule="auto"/>
              <w:jc w:val="left"/>
              <w:rPr>
                <w:rFonts w:ascii="仿宋_GB2312" w:eastAsia="仿宋_GB2312" w:cs="仿宋_GB2312"/>
                <w:b/>
                <w:bCs/>
                <w:color w:val="auto"/>
                <w:kern w:val="0"/>
                <w:szCs w:val="21"/>
                <w:highlight w:val="none"/>
              </w:rPr>
            </w:pPr>
            <w:r>
              <w:rPr>
                <w:rFonts w:hint="eastAsia" w:ascii="仿宋_GB2312" w:eastAsia="仿宋_GB2312" w:cs="仿宋_GB2312"/>
                <w:b/>
                <w:bCs/>
                <w:color w:val="auto"/>
                <w:kern w:val="0"/>
                <w:szCs w:val="21"/>
                <w:highlight w:val="none"/>
              </w:rPr>
              <w:t>核心技术</w:t>
            </w:r>
          </w:p>
          <w:p>
            <w:pPr>
              <w:widowControl/>
              <w:tabs>
                <w:tab w:val="left" w:pos="720"/>
              </w:tabs>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自适应机器人凸显了基于力位混合控制的大曲面贴合能力，无需恒力浮动打磨头与复杂的轨迹示教，从而实现各种曲面及材质的自适应打磨。</w:t>
            </w:r>
          </w:p>
          <w:p>
            <w:pPr>
              <w:widowControl/>
              <w:tabs>
                <w:tab w:val="left" w:pos="720"/>
              </w:tabs>
              <w:spacing w:line="360" w:lineRule="auto"/>
              <w:jc w:val="left"/>
              <w:rPr>
                <w:rFonts w:ascii="仿宋_GB2312" w:eastAsia="仿宋_GB2312" w:cs="仿宋_GB2312"/>
                <w:b/>
                <w:bCs/>
                <w:kern w:val="0"/>
                <w:szCs w:val="21"/>
                <w:highlight w:val="none"/>
              </w:rPr>
            </w:pPr>
            <w:r>
              <w:rPr>
                <w:rFonts w:hint="eastAsia" w:ascii="仿宋_GB2312" w:eastAsia="仿宋_GB2312" w:cs="仿宋_GB2312"/>
                <w:b/>
                <w:bCs/>
                <w:kern w:val="0"/>
                <w:szCs w:val="21"/>
                <w:highlight w:val="none"/>
              </w:rPr>
              <w:t>优势</w:t>
            </w:r>
          </w:p>
          <w:p>
            <w:pPr>
              <w:widowControl/>
              <w:tabs>
                <w:tab w:val="left" w:pos="720"/>
              </w:tabs>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自适应拖拽式示教录制方式简化了打磨轨迹编程，大幅降低部署时间及产线综合成本。通过自适应机器人强大的力控性能实现柔性打磨自动化。</w:t>
            </w:r>
          </w:p>
        </w:tc>
        <w:tc>
          <w:tcPr>
            <w:tcW w:w="1701"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讲授</w:t>
            </w:r>
          </w:p>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现场实践练习</w:t>
            </w:r>
          </w:p>
        </w:tc>
        <w:tc>
          <w:tcPr>
            <w:tcW w:w="1350" w:type="dxa"/>
          </w:tcPr>
          <w:p>
            <w:pPr>
              <w:widowControl/>
              <w:spacing w:line="360" w:lineRule="auto"/>
              <w:jc w:val="left"/>
              <w:rPr>
                <w:rFonts w:ascii="仿宋_GB2312" w:eastAsia="仿宋_GB2312" w:cs="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10</w:t>
            </w:r>
          </w:p>
        </w:tc>
        <w:tc>
          <w:tcPr>
            <w:tcW w:w="1418"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第七天</w:t>
            </w:r>
          </w:p>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9：00-12：00</w:t>
            </w:r>
          </w:p>
        </w:tc>
        <w:tc>
          <w:tcPr>
            <w:tcW w:w="4110"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1.自适应机器人生产厂家参观交流实践</w:t>
            </w:r>
          </w:p>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2.通用人工智能系统，云边端协同一体的通用智能机器人大脑系统认识</w:t>
            </w:r>
          </w:p>
        </w:tc>
        <w:tc>
          <w:tcPr>
            <w:tcW w:w="1701"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讲授</w:t>
            </w:r>
          </w:p>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现场实践练习</w:t>
            </w:r>
          </w:p>
        </w:tc>
        <w:tc>
          <w:tcPr>
            <w:tcW w:w="1350" w:type="dxa"/>
          </w:tcPr>
          <w:p>
            <w:pPr>
              <w:widowControl/>
              <w:spacing w:line="360" w:lineRule="auto"/>
              <w:jc w:val="left"/>
              <w:rPr>
                <w:rFonts w:ascii="仿宋_GB2312" w:eastAsia="仿宋_GB2312" w:cs="仿宋_GB2312"/>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11</w:t>
            </w:r>
          </w:p>
        </w:tc>
        <w:tc>
          <w:tcPr>
            <w:tcW w:w="1418"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第七天</w:t>
            </w:r>
          </w:p>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14：00-17：00</w:t>
            </w:r>
          </w:p>
        </w:tc>
        <w:tc>
          <w:tcPr>
            <w:tcW w:w="4110"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1.针对人工智能云边端技术进行交流探讨</w:t>
            </w:r>
          </w:p>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2.结业典礼</w:t>
            </w:r>
          </w:p>
        </w:tc>
        <w:tc>
          <w:tcPr>
            <w:tcW w:w="1701" w:type="dxa"/>
          </w:tcPr>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讲授</w:t>
            </w:r>
          </w:p>
          <w:p>
            <w:pPr>
              <w:widowControl/>
              <w:spacing w:line="360" w:lineRule="auto"/>
              <w:jc w:val="left"/>
              <w:rPr>
                <w:rFonts w:ascii="仿宋_GB2312" w:eastAsia="仿宋_GB2312" w:cs="仿宋_GB2312"/>
                <w:kern w:val="0"/>
                <w:szCs w:val="21"/>
                <w:highlight w:val="none"/>
              </w:rPr>
            </w:pPr>
            <w:r>
              <w:rPr>
                <w:rFonts w:hint="eastAsia" w:ascii="仿宋_GB2312" w:eastAsia="仿宋_GB2312" w:cs="仿宋_GB2312"/>
                <w:kern w:val="0"/>
                <w:szCs w:val="21"/>
                <w:highlight w:val="none"/>
              </w:rPr>
              <w:t>现场实践练习</w:t>
            </w:r>
          </w:p>
        </w:tc>
        <w:tc>
          <w:tcPr>
            <w:tcW w:w="1350" w:type="dxa"/>
          </w:tcPr>
          <w:p>
            <w:pPr>
              <w:widowControl/>
              <w:spacing w:line="360" w:lineRule="auto"/>
              <w:jc w:val="left"/>
              <w:rPr>
                <w:rFonts w:ascii="仿宋_GB2312" w:eastAsia="仿宋_GB2312" w:cs="仿宋_GB2312"/>
                <w:kern w:val="0"/>
                <w:szCs w:val="21"/>
                <w:highlight w:val="none"/>
              </w:rPr>
            </w:pPr>
          </w:p>
        </w:tc>
      </w:tr>
    </w:tbl>
    <w:p>
      <w:pPr>
        <w:widowControl/>
        <w:spacing w:line="360" w:lineRule="auto"/>
        <w:jc w:val="left"/>
        <w:rPr>
          <w:rFonts w:ascii="仿宋_GB2312" w:eastAsia="仿宋_GB2312" w:cs="仿宋_GB2312"/>
          <w:kern w:val="0"/>
          <w:sz w:val="16"/>
          <w:szCs w:val="16"/>
          <w:highlight w:val="none"/>
        </w:rPr>
      </w:pPr>
    </w:p>
    <w:sectPr>
      <w:footerReference r:id="rId3" w:type="default"/>
      <w:pgSz w:w="11906" w:h="16838"/>
      <w:pgMar w:top="1440" w:right="1106" w:bottom="1440" w:left="16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eastAsia="仿宋_GB2312"/>
                              <w:sz w:val="28"/>
                            </w:rPr>
                          </w:pPr>
                          <w:r>
                            <w:rPr>
                              <w:rFonts w:hint="eastAsia" w:ascii="仿宋_GB2312" w:hAnsi="仿宋_GB2312" w:eastAsia="仿宋_GB2312" w:cs="仿宋_GB2312"/>
                              <w:sz w:val="28"/>
                            </w:rPr>
                            <w:fldChar w:fldCharType="begin"/>
                          </w:r>
                          <w:r>
                            <w:rPr>
                              <w:rFonts w:hint="eastAsia" w:ascii="仿宋_GB2312" w:hAnsi="仿宋_GB2312" w:eastAsia="仿宋_GB2312" w:cs="仿宋_GB2312"/>
                              <w:sz w:val="28"/>
                            </w:rPr>
                            <w:instrText xml:space="preserve"> PAGE  \* MERGEFORMAT </w:instrText>
                          </w:r>
                          <w:r>
                            <w:rPr>
                              <w:rFonts w:hint="eastAsia" w:ascii="仿宋_GB2312" w:hAnsi="仿宋_GB2312" w:eastAsia="仿宋_GB2312" w:cs="仿宋_GB2312"/>
                              <w:sz w:val="28"/>
                            </w:rPr>
                            <w:fldChar w:fldCharType="separate"/>
                          </w:r>
                          <w:r>
                            <w:t>2</w:t>
                          </w:r>
                          <w:r>
                            <w:rPr>
                              <w:rFonts w:hint="eastAsia" w:ascii="仿宋_GB2312" w:hAnsi="仿宋_GB2312" w:eastAsia="仿宋_GB2312" w:cs="仿宋_GB2312"/>
                              <w:sz w:val="28"/>
                            </w:rPr>
                            <w:fldChar w:fldCharType="end"/>
                          </w:r>
                        </w:p>
                      </w:txbxContent>
                    </wps:txbx>
                    <wps:bodyPr wrap="square" upright="1"/>
                  </wps:wsp>
                </a:graphicData>
              </a:graphic>
            </wp:anchor>
          </w:drawing>
        </mc:Choice>
        <mc:Fallback>
          <w:pict>
            <v:shape id="_x0000_s1026"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NBm2xtAAAAAF&#10;AQAADwAAAGRycy9kb3ducmV2LnhtbE2PQUvDQBCF74L/YRmhNzvbUiXGbHpQvCrWtuBtm50mwexs&#10;yG6b+O8dRdDLMI83vPlesZ58p840xDawgcVcgyKugmu5NrB9e7rOQMVk2dkuMBn4pAjr8vKisLkL&#10;I7/SeZNqJSEcc2ugSanPEWPVkLdxHnpi8Y5h8DaJHGp0gx0l3He41PoWvW1ZPjS2p4eGqo/NyRvY&#10;PR/f9yv9Uj/6m34Mk0b2d2jM7Gqh70ElmtLfMXzjCzqUwnQIJ3ZRdQakSPqZ4i2zTOThd8GywP/0&#10;5RdQSwMEFAAAAAgAh07iQBiKpAa+AQAAdAMAAA4AAABkcnMvZTJvRG9jLnhtbK1TzY7TMBC+I/EO&#10;lu/UaaVFJWq6EqqWCwKkhQdwnUljyX943CZ9AXgDTly481x9DsZOtqyWyx64OOP5+TzfN5PN7WgN&#10;O0FE7V3Dl4uKM3DKt9odGv7l892rNWeYpGul8Q4afgbkt9uXLzZDqGHle29aiIxAHNZDaHifUqiF&#10;QNWDlbjwARwFOx+tTHSNB9FGORC6NWJVVa/F4GMboleASN7dFOQzYnwOoO86rWDn1dGCSxNqBCMT&#10;UcJeB+Tb0m3XgUofuw4hMdNwYprKSY+Qvc+n2G5kfYgy9FrNLcjntPCEk5Xa0aNXqJ1Mkh2j/gfK&#10;ahU9+i4tlLdiIlIUIRbL6ok2970MULiQ1BiuouP/g1UfTp8i0y1tAmdOWhr45cf3y8/fl1/f2DLL&#10;MwSsKes+UF4a3/oxp85+JGdmPXbR5i/xYRQncc9XcWFMTOWi9Wq9riikKPZwIRzxtzxETO/AW5aN&#10;hkeaXhFVnt5jmlIfUvJrzt9pY8gva+PY0PA3N6ubUnCNELhxOQHKLswwmdLUerbSuB9nPnvfnonm&#10;QPvQcPx6lBE4O4aoDz31U2iLXELDKI3Pi5On/fhO9uOfZfs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NBm2xtAAAAAFAQAADwAAAAAAAAABACAAAAAiAAAAZHJzL2Rvd25yZXYueG1sUEsBAhQAFAAA&#10;AAgAh07iQBiKpAa+AQAAdAMAAA4AAAAAAAAAAQAgAAAAHwEAAGRycy9lMm9Eb2MueG1sUEsFBgAA&#10;AAAGAAYAWQEAAE8FAAAAAA==&#10;">
              <v:fill on="f" focussize="0,0"/>
              <v:stroke on="f"/>
              <v:imagedata o:title=""/>
              <o:lock v:ext="edit" aspectratio="f"/>
              <v:textbox>
                <w:txbxContent>
                  <w:p>
                    <w:pPr>
                      <w:snapToGrid w:val="0"/>
                      <w:rPr>
                        <w:rFonts w:eastAsia="仿宋_GB2312"/>
                        <w:sz w:val="28"/>
                      </w:rPr>
                    </w:pPr>
                    <w:r>
                      <w:rPr>
                        <w:rFonts w:hint="eastAsia" w:ascii="仿宋_GB2312" w:hAnsi="仿宋_GB2312" w:eastAsia="仿宋_GB2312" w:cs="仿宋_GB2312"/>
                        <w:sz w:val="28"/>
                      </w:rPr>
                      <w:fldChar w:fldCharType="begin"/>
                    </w:r>
                    <w:r>
                      <w:rPr>
                        <w:rFonts w:hint="eastAsia" w:ascii="仿宋_GB2312" w:hAnsi="仿宋_GB2312" w:eastAsia="仿宋_GB2312" w:cs="仿宋_GB2312"/>
                        <w:sz w:val="28"/>
                      </w:rPr>
                      <w:instrText xml:space="preserve"> PAGE  \* MERGEFORMAT </w:instrText>
                    </w:r>
                    <w:r>
                      <w:rPr>
                        <w:rFonts w:hint="eastAsia" w:ascii="仿宋_GB2312" w:hAnsi="仿宋_GB2312" w:eastAsia="仿宋_GB2312" w:cs="仿宋_GB2312"/>
                        <w:sz w:val="28"/>
                      </w:rPr>
                      <w:fldChar w:fldCharType="separate"/>
                    </w:r>
                    <w:r>
                      <w:t>2</w:t>
                    </w:r>
                    <w:r>
                      <w:rPr>
                        <w:rFonts w:hint="eastAsia" w:ascii="仿宋_GB2312" w:hAnsi="仿宋_GB2312" w:eastAsia="仿宋_GB2312" w:cs="仿宋_GB2312"/>
                        <w:sz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8A2C9F"/>
    <w:multiLevelType w:val="singleLevel"/>
    <w:tmpl w:val="E48A2C9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zNzI4NzY2MzhmZGUwYWVmODY1N2RmOTVkOTljMWMifQ=="/>
  </w:docVars>
  <w:rsids>
    <w:rsidRoot w:val="00172A27"/>
    <w:rsid w:val="00006F49"/>
    <w:rsid w:val="00020838"/>
    <w:rsid w:val="00020EFA"/>
    <w:rsid w:val="00082E7A"/>
    <w:rsid w:val="00085665"/>
    <w:rsid w:val="00086ADC"/>
    <w:rsid w:val="00087618"/>
    <w:rsid w:val="00093B01"/>
    <w:rsid w:val="000A10C6"/>
    <w:rsid w:val="000B6659"/>
    <w:rsid w:val="001241A5"/>
    <w:rsid w:val="0013582A"/>
    <w:rsid w:val="00154280"/>
    <w:rsid w:val="00167E85"/>
    <w:rsid w:val="00172A27"/>
    <w:rsid w:val="001737F4"/>
    <w:rsid w:val="00190FCA"/>
    <w:rsid w:val="001C5D79"/>
    <w:rsid w:val="001D5EB2"/>
    <w:rsid w:val="002423EC"/>
    <w:rsid w:val="00245B5F"/>
    <w:rsid w:val="0025365B"/>
    <w:rsid w:val="00255C3E"/>
    <w:rsid w:val="00273140"/>
    <w:rsid w:val="00277209"/>
    <w:rsid w:val="00282E62"/>
    <w:rsid w:val="0028462E"/>
    <w:rsid w:val="00294EFD"/>
    <w:rsid w:val="002B20F4"/>
    <w:rsid w:val="002C38A3"/>
    <w:rsid w:val="002E55FE"/>
    <w:rsid w:val="002F1BFE"/>
    <w:rsid w:val="0030494D"/>
    <w:rsid w:val="00307682"/>
    <w:rsid w:val="00335A8D"/>
    <w:rsid w:val="00356438"/>
    <w:rsid w:val="003B7DA5"/>
    <w:rsid w:val="003E4F14"/>
    <w:rsid w:val="003E7545"/>
    <w:rsid w:val="00400350"/>
    <w:rsid w:val="0041585D"/>
    <w:rsid w:val="004470F9"/>
    <w:rsid w:val="00483F16"/>
    <w:rsid w:val="00492E53"/>
    <w:rsid w:val="00492EA9"/>
    <w:rsid w:val="004B2CC3"/>
    <w:rsid w:val="004C6110"/>
    <w:rsid w:val="004D0A70"/>
    <w:rsid w:val="004E0CD6"/>
    <w:rsid w:val="004F147E"/>
    <w:rsid w:val="00503CA4"/>
    <w:rsid w:val="0051564D"/>
    <w:rsid w:val="00537582"/>
    <w:rsid w:val="00543943"/>
    <w:rsid w:val="00553B95"/>
    <w:rsid w:val="00572D94"/>
    <w:rsid w:val="00572FC4"/>
    <w:rsid w:val="00595E49"/>
    <w:rsid w:val="005B34BC"/>
    <w:rsid w:val="005B502F"/>
    <w:rsid w:val="005C676B"/>
    <w:rsid w:val="005E46A0"/>
    <w:rsid w:val="005E5DB1"/>
    <w:rsid w:val="006034B0"/>
    <w:rsid w:val="00614272"/>
    <w:rsid w:val="00637308"/>
    <w:rsid w:val="00651526"/>
    <w:rsid w:val="00652E4B"/>
    <w:rsid w:val="00680426"/>
    <w:rsid w:val="006A1AAC"/>
    <w:rsid w:val="006A1D04"/>
    <w:rsid w:val="006A3FAF"/>
    <w:rsid w:val="006A6652"/>
    <w:rsid w:val="006B45CC"/>
    <w:rsid w:val="006B49D1"/>
    <w:rsid w:val="006C4A33"/>
    <w:rsid w:val="006C7545"/>
    <w:rsid w:val="006D1228"/>
    <w:rsid w:val="006D214A"/>
    <w:rsid w:val="006E7B31"/>
    <w:rsid w:val="00703417"/>
    <w:rsid w:val="007115D9"/>
    <w:rsid w:val="00715283"/>
    <w:rsid w:val="00747966"/>
    <w:rsid w:val="00762743"/>
    <w:rsid w:val="007720AE"/>
    <w:rsid w:val="00784F5E"/>
    <w:rsid w:val="00797D42"/>
    <w:rsid w:val="007A1127"/>
    <w:rsid w:val="007C1344"/>
    <w:rsid w:val="007C4063"/>
    <w:rsid w:val="007C7029"/>
    <w:rsid w:val="007D7133"/>
    <w:rsid w:val="007D7549"/>
    <w:rsid w:val="007E4AD0"/>
    <w:rsid w:val="007E59AE"/>
    <w:rsid w:val="007F3D46"/>
    <w:rsid w:val="007F46B8"/>
    <w:rsid w:val="00813C8E"/>
    <w:rsid w:val="00837F07"/>
    <w:rsid w:val="008407EF"/>
    <w:rsid w:val="0085013A"/>
    <w:rsid w:val="00850A66"/>
    <w:rsid w:val="0087296C"/>
    <w:rsid w:val="00883119"/>
    <w:rsid w:val="00894D42"/>
    <w:rsid w:val="008A06D5"/>
    <w:rsid w:val="008C0D8C"/>
    <w:rsid w:val="008C34DA"/>
    <w:rsid w:val="008C6380"/>
    <w:rsid w:val="008D11D6"/>
    <w:rsid w:val="00901795"/>
    <w:rsid w:val="00901992"/>
    <w:rsid w:val="00914B69"/>
    <w:rsid w:val="009248EF"/>
    <w:rsid w:val="009313DA"/>
    <w:rsid w:val="00944BBD"/>
    <w:rsid w:val="009646F9"/>
    <w:rsid w:val="00973855"/>
    <w:rsid w:val="009827DA"/>
    <w:rsid w:val="009A139A"/>
    <w:rsid w:val="009D34BE"/>
    <w:rsid w:val="009E6E63"/>
    <w:rsid w:val="009E72ED"/>
    <w:rsid w:val="009E75D2"/>
    <w:rsid w:val="009F09C4"/>
    <w:rsid w:val="00A06116"/>
    <w:rsid w:val="00A14D64"/>
    <w:rsid w:val="00A2511D"/>
    <w:rsid w:val="00A40F33"/>
    <w:rsid w:val="00A44378"/>
    <w:rsid w:val="00A44A26"/>
    <w:rsid w:val="00A55B4D"/>
    <w:rsid w:val="00A634E2"/>
    <w:rsid w:val="00A64300"/>
    <w:rsid w:val="00A870D1"/>
    <w:rsid w:val="00A87B57"/>
    <w:rsid w:val="00A904B2"/>
    <w:rsid w:val="00A92517"/>
    <w:rsid w:val="00A93CEF"/>
    <w:rsid w:val="00AA2B8B"/>
    <w:rsid w:val="00AA4ACA"/>
    <w:rsid w:val="00AA6651"/>
    <w:rsid w:val="00AC75B4"/>
    <w:rsid w:val="00AE40CC"/>
    <w:rsid w:val="00AF2A15"/>
    <w:rsid w:val="00AF3B8E"/>
    <w:rsid w:val="00B17434"/>
    <w:rsid w:val="00B205A4"/>
    <w:rsid w:val="00B21218"/>
    <w:rsid w:val="00B22334"/>
    <w:rsid w:val="00B32A86"/>
    <w:rsid w:val="00B54030"/>
    <w:rsid w:val="00B54A41"/>
    <w:rsid w:val="00B620B2"/>
    <w:rsid w:val="00B800E4"/>
    <w:rsid w:val="00B86520"/>
    <w:rsid w:val="00B921CC"/>
    <w:rsid w:val="00BA036E"/>
    <w:rsid w:val="00BA3599"/>
    <w:rsid w:val="00BA74FF"/>
    <w:rsid w:val="00BB35B7"/>
    <w:rsid w:val="00BB4B11"/>
    <w:rsid w:val="00BE3904"/>
    <w:rsid w:val="00C238A4"/>
    <w:rsid w:val="00C27557"/>
    <w:rsid w:val="00C30FBC"/>
    <w:rsid w:val="00C41867"/>
    <w:rsid w:val="00C60152"/>
    <w:rsid w:val="00C61FD8"/>
    <w:rsid w:val="00CB0FC2"/>
    <w:rsid w:val="00CC46B4"/>
    <w:rsid w:val="00CD2BE5"/>
    <w:rsid w:val="00CE3B32"/>
    <w:rsid w:val="00CF1EF5"/>
    <w:rsid w:val="00CF74E5"/>
    <w:rsid w:val="00D06894"/>
    <w:rsid w:val="00D13EF4"/>
    <w:rsid w:val="00D23880"/>
    <w:rsid w:val="00D25982"/>
    <w:rsid w:val="00D33800"/>
    <w:rsid w:val="00D51E40"/>
    <w:rsid w:val="00DB2612"/>
    <w:rsid w:val="00DF16AB"/>
    <w:rsid w:val="00E02395"/>
    <w:rsid w:val="00E028C9"/>
    <w:rsid w:val="00E126F7"/>
    <w:rsid w:val="00E156DA"/>
    <w:rsid w:val="00E16F64"/>
    <w:rsid w:val="00E21401"/>
    <w:rsid w:val="00E21F18"/>
    <w:rsid w:val="00E25309"/>
    <w:rsid w:val="00E31317"/>
    <w:rsid w:val="00E44431"/>
    <w:rsid w:val="00E83A7E"/>
    <w:rsid w:val="00E91324"/>
    <w:rsid w:val="00EB78FF"/>
    <w:rsid w:val="00EE19D6"/>
    <w:rsid w:val="00EE5478"/>
    <w:rsid w:val="00EF3344"/>
    <w:rsid w:val="00EF7F13"/>
    <w:rsid w:val="00F02DC4"/>
    <w:rsid w:val="00F25647"/>
    <w:rsid w:val="00F35E26"/>
    <w:rsid w:val="00F6007C"/>
    <w:rsid w:val="00F60830"/>
    <w:rsid w:val="00F7378D"/>
    <w:rsid w:val="00F852E4"/>
    <w:rsid w:val="00F86D59"/>
    <w:rsid w:val="00F873EE"/>
    <w:rsid w:val="00FB2784"/>
    <w:rsid w:val="00FB6ADA"/>
    <w:rsid w:val="00FB7CC4"/>
    <w:rsid w:val="00FC4AE0"/>
    <w:rsid w:val="00FC5B6F"/>
    <w:rsid w:val="00FC7093"/>
    <w:rsid w:val="00FE7D8A"/>
    <w:rsid w:val="00FF245F"/>
    <w:rsid w:val="01801E5B"/>
    <w:rsid w:val="02DA7060"/>
    <w:rsid w:val="030B2556"/>
    <w:rsid w:val="0356048A"/>
    <w:rsid w:val="05277FC9"/>
    <w:rsid w:val="07CE2E9A"/>
    <w:rsid w:val="085C6F1A"/>
    <w:rsid w:val="0A1E592A"/>
    <w:rsid w:val="0A351CCC"/>
    <w:rsid w:val="0BBA0BCE"/>
    <w:rsid w:val="0BBD6833"/>
    <w:rsid w:val="0BCD4E0E"/>
    <w:rsid w:val="0DFA5C08"/>
    <w:rsid w:val="0E52758D"/>
    <w:rsid w:val="0ED62150"/>
    <w:rsid w:val="12637038"/>
    <w:rsid w:val="1291462E"/>
    <w:rsid w:val="12995C93"/>
    <w:rsid w:val="13515442"/>
    <w:rsid w:val="15167997"/>
    <w:rsid w:val="164A2BA1"/>
    <w:rsid w:val="164A731D"/>
    <w:rsid w:val="17263809"/>
    <w:rsid w:val="1828743E"/>
    <w:rsid w:val="183D2FD1"/>
    <w:rsid w:val="1A6117B6"/>
    <w:rsid w:val="1A8768D8"/>
    <w:rsid w:val="1B087091"/>
    <w:rsid w:val="1BE07F87"/>
    <w:rsid w:val="1E986553"/>
    <w:rsid w:val="1EAF32E5"/>
    <w:rsid w:val="1F2C349E"/>
    <w:rsid w:val="202A56BC"/>
    <w:rsid w:val="26E07D57"/>
    <w:rsid w:val="288626D0"/>
    <w:rsid w:val="2BA63617"/>
    <w:rsid w:val="2E0134CA"/>
    <w:rsid w:val="2EB21D19"/>
    <w:rsid w:val="2F120169"/>
    <w:rsid w:val="32C33A98"/>
    <w:rsid w:val="33A536CA"/>
    <w:rsid w:val="33F4017A"/>
    <w:rsid w:val="38830AC1"/>
    <w:rsid w:val="390162CA"/>
    <w:rsid w:val="3C952034"/>
    <w:rsid w:val="40BA2742"/>
    <w:rsid w:val="41F721EA"/>
    <w:rsid w:val="426F327E"/>
    <w:rsid w:val="427165BA"/>
    <w:rsid w:val="4493284B"/>
    <w:rsid w:val="45A63B54"/>
    <w:rsid w:val="45D3753D"/>
    <w:rsid w:val="46191256"/>
    <w:rsid w:val="466454EF"/>
    <w:rsid w:val="46CC00B3"/>
    <w:rsid w:val="46E147D5"/>
    <w:rsid w:val="48435459"/>
    <w:rsid w:val="48855768"/>
    <w:rsid w:val="48AF3834"/>
    <w:rsid w:val="48D56488"/>
    <w:rsid w:val="4B97428A"/>
    <w:rsid w:val="4E7141BA"/>
    <w:rsid w:val="4F3F0C31"/>
    <w:rsid w:val="501F5F01"/>
    <w:rsid w:val="52B41CCF"/>
    <w:rsid w:val="53052F06"/>
    <w:rsid w:val="534D4C22"/>
    <w:rsid w:val="55357EAC"/>
    <w:rsid w:val="55B43C32"/>
    <w:rsid w:val="561577F7"/>
    <w:rsid w:val="579C1746"/>
    <w:rsid w:val="58615F4B"/>
    <w:rsid w:val="58CE24BB"/>
    <w:rsid w:val="593276E3"/>
    <w:rsid w:val="5BF32AEA"/>
    <w:rsid w:val="5CE279B2"/>
    <w:rsid w:val="5E0140E6"/>
    <w:rsid w:val="608D2AE2"/>
    <w:rsid w:val="60A370D5"/>
    <w:rsid w:val="610E6008"/>
    <w:rsid w:val="611F08A6"/>
    <w:rsid w:val="61782A74"/>
    <w:rsid w:val="61967E27"/>
    <w:rsid w:val="65073F07"/>
    <w:rsid w:val="661916D9"/>
    <w:rsid w:val="691B02BC"/>
    <w:rsid w:val="69286103"/>
    <w:rsid w:val="69AD0658"/>
    <w:rsid w:val="6A845CE0"/>
    <w:rsid w:val="6B531C6F"/>
    <w:rsid w:val="6D2D0874"/>
    <w:rsid w:val="6D807530"/>
    <w:rsid w:val="74F9552F"/>
    <w:rsid w:val="760630B0"/>
    <w:rsid w:val="76664472"/>
    <w:rsid w:val="7A4430A5"/>
    <w:rsid w:val="7A8E229C"/>
    <w:rsid w:val="7B5637B2"/>
    <w:rsid w:val="7C200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link w:val="21"/>
    <w:semiHidden/>
    <w:unhideWhenUsed/>
    <w:qFormat/>
    <w:uiPriority w:val="99"/>
    <w:pPr>
      <w:spacing w:after="120"/>
    </w:pPr>
  </w:style>
  <w:style w:type="paragraph" w:styleId="4">
    <w:name w:val="Date"/>
    <w:basedOn w:val="1"/>
    <w:next w:val="1"/>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ind w:firstLine="570"/>
    </w:p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0">
    <w:name w:val="Body Text First Indent"/>
    <w:basedOn w:val="3"/>
    <w:link w:val="22"/>
    <w:semiHidden/>
    <w:unhideWhenUsed/>
    <w:qFormat/>
    <w:uiPriority w:val="99"/>
    <w:pPr>
      <w:ind w:firstLine="420" w:firstLineChars="1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qFormat/>
    <w:uiPriority w:val="0"/>
    <w:rPr>
      <w:rFonts w:ascii="Times New Roman" w:hAnsi="Times New Roman" w:eastAsia="宋体" w:cs="Times New Roman"/>
      <w:color w:val="0000FF"/>
      <w:u w:val="single"/>
    </w:rPr>
  </w:style>
  <w:style w:type="character" w:styleId="15">
    <w:name w:val="annotation reference"/>
    <w:basedOn w:val="13"/>
    <w:semiHidden/>
    <w:unhideWhenUsed/>
    <w:qFormat/>
    <w:uiPriority w:val="99"/>
    <w:rPr>
      <w:sz w:val="21"/>
      <w:szCs w:val="21"/>
    </w:rPr>
  </w:style>
  <w:style w:type="character" w:customStyle="1" w:styleId="16">
    <w:name w:val="页眉 字符"/>
    <w:link w:val="6"/>
    <w:qFormat/>
    <w:uiPriority w:val="0"/>
    <w:rPr>
      <w:rFonts w:ascii="Times New Roman" w:hAnsi="Times New Roman" w:eastAsia="宋体" w:cs="Times New Roman"/>
      <w:kern w:val="2"/>
      <w:sz w:val="18"/>
      <w:szCs w:val="18"/>
      <w:lang w:val="en-US" w:eastAsia="zh-CN" w:bidi="ar-SA"/>
    </w:rPr>
  </w:style>
  <w:style w:type="paragraph" w:customStyle="1" w:styleId="17">
    <w:name w:val="Default"/>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paragraph" w:customStyle="1" w:styleId="18">
    <w:name w:val="样式 样式 左 行距: 1.5 倍行距 + 宋体 小三"/>
    <w:basedOn w:val="19"/>
    <w:qFormat/>
    <w:uiPriority w:val="0"/>
    <w:rPr>
      <w:rFonts w:ascii="宋体" w:hAnsi="宋体" w:cs="Times New Roman"/>
      <w:sz w:val="30"/>
    </w:rPr>
  </w:style>
  <w:style w:type="paragraph" w:customStyle="1" w:styleId="19">
    <w:name w:val="样式 左 行距: 1.5 倍行距"/>
    <w:basedOn w:val="1"/>
    <w:qFormat/>
    <w:uiPriority w:val="0"/>
    <w:pPr>
      <w:spacing w:line="360" w:lineRule="auto"/>
      <w:jc w:val="left"/>
    </w:pPr>
    <w:rPr>
      <w:rFonts w:cs="宋体"/>
      <w:szCs w:val="20"/>
    </w:rPr>
  </w:style>
  <w:style w:type="paragraph" w:customStyle="1" w:styleId="20">
    <w:name w:val="样式1"/>
    <w:basedOn w:val="1"/>
    <w:qFormat/>
    <w:uiPriority w:val="0"/>
    <w:pPr>
      <w:jc w:val="center"/>
    </w:pPr>
    <w:rPr>
      <w:rFonts w:ascii="仿宋_GB2312" w:eastAsia="仿宋_GB2312"/>
      <w:sz w:val="30"/>
      <w:szCs w:val="32"/>
    </w:rPr>
  </w:style>
  <w:style w:type="character" w:customStyle="1" w:styleId="21">
    <w:name w:val="正文文本 字符"/>
    <w:link w:val="3"/>
    <w:semiHidden/>
    <w:qFormat/>
    <w:uiPriority w:val="99"/>
    <w:rPr>
      <w:rFonts w:ascii="Times New Roman" w:hAnsi="Times New Roman" w:eastAsia="宋体" w:cs="Times New Roman"/>
      <w:kern w:val="2"/>
      <w:sz w:val="21"/>
      <w:szCs w:val="24"/>
    </w:rPr>
  </w:style>
  <w:style w:type="character" w:customStyle="1" w:styleId="22">
    <w:name w:val="正文文本首行缩进 字符"/>
    <w:basedOn w:val="21"/>
    <w:link w:val="10"/>
    <w:semiHidden/>
    <w:qFormat/>
    <w:uiPriority w:val="99"/>
    <w:rPr>
      <w:rFonts w:ascii="Times New Roman" w:hAnsi="Times New Roman" w:eastAsia="宋体" w:cs="Times New Roman"/>
      <w:kern w:val="2"/>
      <w:sz w:val="21"/>
      <w:szCs w:val="24"/>
    </w:rPr>
  </w:style>
  <w:style w:type="paragraph" w:styleId="2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2242</Words>
  <Characters>2507</Characters>
  <Lines>19</Lines>
  <Paragraphs>5</Paragraphs>
  <TotalTime>6</TotalTime>
  <ScaleCrop>false</ScaleCrop>
  <LinksUpToDate>false</LinksUpToDate>
  <CharactersWithSpaces>2596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2022-09-30T08:13:00Z</dcterms:created>
  <dc:creator>Administrator</dc:creator>
  <cp:lastModifiedBy>dell</cp:lastModifiedBy>
  <cp:lastPrinted>2017-03-14T05:21:00Z</cp:lastPrinted>
  <dcterms:modified xsi:type="dcterms:W3CDTF">2022-10-01T11:55:18Z</dcterms:modified>
  <dc:title>广州市机电技师学院</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3B99214399BE463EA0AE509F538770D7</vt:lpwstr>
  </property>
</Properties>
</file>